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76" w:rsidRDefault="00502076" w:rsidP="007A29EB">
      <w:r>
        <w:t xml:space="preserve">Da das nationale Recht noch nicht angepasst ist, können vor allem bei der Kennzeichnung loser Ware noch Änderungen der Vorgaben erfolgen. Weiterhin sind die EU-Durchführungsverordnungen zur Herkunftskennzeichnung noch nicht verabschiedet. Auch hieraus können geänderte Kennzeichnungsanforderungen resultieren. </w:t>
      </w:r>
    </w:p>
    <w:p w:rsidR="00502076" w:rsidRDefault="00502076" w:rsidP="007A29EB"/>
    <w:p w:rsidR="00502076" w:rsidRPr="00BF3187" w:rsidRDefault="00502076" w:rsidP="00C14FC1">
      <w:pPr>
        <w:pStyle w:val="berschrift12pt"/>
      </w:pPr>
      <w:r>
        <w:t>Kontaktdaten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C14FC1">
            <w:r w:rsidRPr="00D0682C">
              <w:t xml:space="preserve">Ansprechpartner des Herstellers/Lieferanten: 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C14FC1"/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rPr>
                <w:b/>
                <w:bCs/>
              </w:rPr>
              <w:t>Vertrieb</w:t>
            </w:r>
            <w:r w:rsidRPr="00D0682C">
              <w:br/>
              <w:t>Name:</w:t>
            </w:r>
          </w:p>
          <w:p w:rsidR="00502076" w:rsidRPr="00D0682C" w:rsidRDefault="00502076" w:rsidP="009001BA">
            <w:r w:rsidRPr="00D0682C">
              <w:t>Telefonnummer:</w:t>
            </w:r>
          </w:p>
          <w:p w:rsidR="00502076" w:rsidRPr="00D0682C" w:rsidRDefault="00502076" w:rsidP="009001BA">
            <w:r w:rsidRPr="00D0682C">
              <w:t>Fax:</w:t>
            </w:r>
          </w:p>
          <w:p w:rsidR="00502076" w:rsidRPr="00D0682C" w:rsidRDefault="00502076" w:rsidP="009001BA">
            <w:r w:rsidRPr="00D0682C">
              <w:t>E-Mail: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>
            <w:r w:rsidRPr="00D0682C">
              <w:t>Stahl Wild, Pilz &amp; Waldfrüchte GmbH</w:t>
            </w:r>
          </w:p>
          <w:p w:rsidR="00502076" w:rsidRPr="00D0682C" w:rsidRDefault="00502076" w:rsidP="009001BA">
            <w:r w:rsidRPr="00D0682C">
              <w:t>09434-9420-0</w:t>
            </w:r>
          </w:p>
          <w:p w:rsidR="00502076" w:rsidRPr="00D0682C" w:rsidRDefault="00502076" w:rsidP="009001BA">
            <w:r w:rsidRPr="00D0682C">
              <w:t>09434-9420-20</w:t>
            </w:r>
          </w:p>
          <w:p w:rsidR="00502076" w:rsidRPr="00D0682C" w:rsidRDefault="00502076" w:rsidP="009001BA">
            <w:r w:rsidRPr="00D0682C">
              <w:t>mail@stahl-pilze.com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C14FC1">
            <w:pPr>
              <w:rPr>
                <w:b/>
                <w:bCs/>
              </w:rPr>
            </w:pPr>
            <w:r w:rsidRPr="00D0682C">
              <w:rPr>
                <w:b/>
                <w:bCs/>
              </w:rPr>
              <w:t>Qualitätssicherung</w:t>
            </w:r>
          </w:p>
          <w:p w:rsidR="00502076" w:rsidRPr="00D0682C" w:rsidRDefault="00502076" w:rsidP="00C14FC1">
            <w:r w:rsidRPr="00D0682C">
              <w:t>Name:</w:t>
            </w:r>
          </w:p>
          <w:p w:rsidR="00502076" w:rsidRPr="00D0682C" w:rsidRDefault="00502076" w:rsidP="00C14FC1">
            <w:r w:rsidRPr="00D0682C">
              <w:t>Telefonnummer:</w:t>
            </w:r>
          </w:p>
          <w:p w:rsidR="00502076" w:rsidRPr="00D0682C" w:rsidRDefault="00502076" w:rsidP="00C14FC1">
            <w:r w:rsidRPr="00D0682C">
              <w:t>Fax:</w:t>
            </w:r>
          </w:p>
          <w:p w:rsidR="00502076" w:rsidRPr="00D0682C" w:rsidRDefault="00502076" w:rsidP="00C14FC1">
            <w:r w:rsidRPr="00D0682C">
              <w:t>E-Mail: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>
            <w:r w:rsidRPr="00D0682C">
              <w:t>Herr Georg Frank</w:t>
            </w:r>
          </w:p>
          <w:p w:rsidR="00502076" w:rsidRPr="00D0682C" w:rsidRDefault="00502076" w:rsidP="009001BA">
            <w:r w:rsidRPr="00D0682C">
              <w:t>09434-9420-15</w:t>
            </w:r>
          </w:p>
          <w:p w:rsidR="00502076" w:rsidRPr="00D0682C" w:rsidRDefault="00502076" w:rsidP="009001BA">
            <w:r w:rsidRPr="00D0682C">
              <w:t>09434-9420-20</w:t>
            </w:r>
          </w:p>
          <w:p w:rsidR="00502076" w:rsidRPr="00D0682C" w:rsidRDefault="00502076" w:rsidP="009001BA">
            <w:r>
              <w:t>g</w:t>
            </w:r>
            <w:r w:rsidRPr="00D0682C">
              <w:t>eorg.frank@stahl-pilze.com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C14FC1">
            <w:pPr>
              <w:rPr>
                <w:b/>
                <w:bCs/>
              </w:rPr>
            </w:pPr>
            <w:r w:rsidRPr="00D0682C">
              <w:rPr>
                <w:b/>
                <w:bCs/>
              </w:rPr>
              <w:t xml:space="preserve">Notfallnummer </w:t>
            </w:r>
          </w:p>
          <w:p w:rsidR="00502076" w:rsidRPr="00D0682C" w:rsidRDefault="00502076" w:rsidP="00C14FC1">
            <w:r w:rsidRPr="00D0682C">
              <w:t>für Krisensituationen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>
            <w:r w:rsidRPr="00D0682C">
              <w:t>09434-9420-0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C14FC1">
            <w:r w:rsidRPr="00D0682C">
              <w:t xml:space="preserve">Ansprechpartner des Eigenmarkeninhabers: 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rPr>
                <w:b/>
                <w:bCs/>
              </w:rPr>
              <w:t>Einkauf</w:t>
            </w:r>
            <w:r w:rsidRPr="00D0682C">
              <w:br/>
              <w:t>Name:</w:t>
            </w:r>
          </w:p>
          <w:p w:rsidR="00502076" w:rsidRPr="00D0682C" w:rsidRDefault="00502076" w:rsidP="009001BA">
            <w:r w:rsidRPr="00D0682C">
              <w:t>Telefonnummer:</w:t>
            </w:r>
          </w:p>
          <w:p w:rsidR="00502076" w:rsidRPr="00D0682C" w:rsidRDefault="00502076" w:rsidP="009001BA">
            <w:r w:rsidRPr="00D0682C">
              <w:t>Fax:</w:t>
            </w:r>
          </w:p>
          <w:p w:rsidR="00502076" w:rsidRPr="00D0682C" w:rsidRDefault="00502076" w:rsidP="009001BA">
            <w:r w:rsidRPr="00D0682C">
              <w:t>E-Mail: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/>
          <w:p w:rsidR="00502076" w:rsidRPr="00D0682C" w:rsidRDefault="00502076" w:rsidP="009001BA">
            <w:r w:rsidRPr="00D0682C">
              <w:t>Sven Leuthner</w:t>
            </w:r>
          </w:p>
          <w:p w:rsidR="00502076" w:rsidRPr="00D0682C" w:rsidRDefault="00502076" w:rsidP="009001BA">
            <w:r w:rsidRPr="00D0682C">
              <w:t>0781 616-603</w:t>
            </w:r>
          </w:p>
          <w:p w:rsidR="00502076" w:rsidRPr="00D0682C" w:rsidRDefault="00502076" w:rsidP="009001BA">
            <w:r w:rsidRPr="00D0682C">
              <w:t>0781 616-8603</w:t>
            </w:r>
          </w:p>
          <w:p w:rsidR="00502076" w:rsidRPr="00D0682C" w:rsidRDefault="00502076" w:rsidP="00332168">
            <w:r w:rsidRPr="00D0682C">
              <w:t>sven.leuthner@intergast.de</w:t>
            </w:r>
          </w:p>
        </w:tc>
      </w:tr>
      <w:tr w:rsidR="00502076" w:rsidRPr="00331F69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pPr>
              <w:rPr>
                <w:b/>
                <w:bCs/>
              </w:rPr>
            </w:pPr>
            <w:r w:rsidRPr="00D0682C">
              <w:rPr>
                <w:b/>
                <w:bCs/>
              </w:rPr>
              <w:t>Qualitätssicherung</w:t>
            </w:r>
          </w:p>
          <w:p w:rsidR="00502076" w:rsidRPr="00D0682C" w:rsidRDefault="00502076" w:rsidP="009001BA">
            <w:r w:rsidRPr="00D0682C">
              <w:t>Name:</w:t>
            </w:r>
          </w:p>
          <w:p w:rsidR="00502076" w:rsidRPr="00D0682C" w:rsidRDefault="00502076" w:rsidP="009001BA">
            <w:r w:rsidRPr="00D0682C">
              <w:t>Telefonnummer:</w:t>
            </w:r>
          </w:p>
          <w:p w:rsidR="00502076" w:rsidRPr="00D0682C" w:rsidRDefault="00502076" w:rsidP="009001BA">
            <w:r w:rsidRPr="00D0682C">
              <w:t>Fax:</w:t>
            </w:r>
          </w:p>
          <w:p w:rsidR="00502076" w:rsidRPr="00D0682C" w:rsidRDefault="00502076" w:rsidP="009001BA">
            <w:r w:rsidRPr="00D0682C">
              <w:t>E-Mail: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>
            <w:pPr>
              <w:rPr>
                <w:lang w:val="en-US"/>
              </w:rPr>
            </w:pPr>
            <w:r w:rsidRPr="00D0682C">
              <w:rPr>
                <w:lang w:val="en-US"/>
              </w:rPr>
              <w:t>Corina Leible</w:t>
            </w:r>
          </w:p>
          <w:p w:rsidR="00502076" w:rsidRPr="00D0682C" w:rsidRDefault="00502076" w:rsidP="009001BA">
            <w:pPr>
              <w:rPr>
                <w:lang w:val="en-US"/>
              </w:rPr>
            </w:pPr>
            <w:r w:rsidRPr="00D0682C">
              <w:rPr>
                <w:lang w:val="en-US"/>
              </w:rPr>
              <w:t>0781 616-277</w:t>
            </w:r>
          </w:p>
          <w:p w:rsidR="00502076" w:rsidRPr="00D0682C" w:rsidRDefault="00502076" w:rsidP="009001BA">
            <w:pPr>
              <w:rPr>
                <w:lang w:val="en-US"/>
              </w:rPr>
            </w:pPr>
            <w:r w:rsidRPr="00D0682C">
              <w:rPr>
                <w:lang w:val="en-US"/>
              </w:rPr>
              <w:t>0781 616-8277</w:t>
            </w:r>
          </w:p>
          <w:p w:rsidR="00502076" w:rsidRPr="00D0682C" w:rsidRDefault="00502076" w:rsidP="009001BA">
            <w:pPr>
              <w:rPr>
                <w:lang w:val="en-US"/>
              </w:rPr>
            </w:pPr>
            <w:r w:rsidRPr="00D0682C">
              <w:rPr>
                <w:lang w:val="en-US"/>
              </w:rPr>
              <w:t>corina.leible@intergast.de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pPr>
              <w:rPr>
                <w:b/>
                <w:bCs/>
              </w:rPr>
            </w:pPr>
            <w:r w:rsidRPr="00D0682C">
              <w:rPr>
                <w:b/>
                <w:bCs/>
              </w:rPr>
              <w:t xml:space="preserve">Notfallnummer </w:t>
            </w:r>
          </w:p>
          <w:p w:rsidR="00502076" w:rsidRPr="00D0682C" w:rsidRDefault="00502076" w:rsidP="009001BA">
            <w:r w:rsidRPr="00D0682C">
              <w:t>für Krisensituationen</w:t>
            </w:r>
          </w:p>
        </w:tc>
        <w:tc>
          <w:tcPr>
            <w:tcW w:w="6245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9001BA">
            <w:r w:rsidRPr="00D0682C">
              <w:t>Wurde bereits separat übermittelt.</w:t>
            </w:r>
          </w:p>
        </w:tc>
      </w:tr>
    </w:tbl>
    <w:p w:rsidR="00502076" w:rsidRDefault="00502076" w:rsidP="00C14FC1"/>
    <w:p w:rsidR="00502076" w:rsidRPr="00BF3187" w:rsidRDefault="00502076" w:rsidP="00AE777A">
      <w:pPr>
        <w:pStyle w:val="berschrift12pt"/>
      </w:pPr>
      <w:r w:rsidRPr="00BF3187">
        <w:t>Produkt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 xml:space="preserve">Spezifikation gültig ab: </w:t>
            </w:r>
          </w:p>
        </w:tc>
        <w:tc>
          <w:tcPr>
            <w:tcW w:w="6245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591598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Marke: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591598">
            <w:r w:rsidRPr="00D0682C">
              <w:t>Cuisine Noblesse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EAN Einzelpackung + Umkarton: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591598">
            <w:r w:rsidRPr="00D0682C">
              <w:t>Artikel: 4306283120845 / Umkarton: 4306283520843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Artikelbezeichnung / Phantasiename: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CE583C">
            <w:r w:rsidRPr="00D0682C">
              <w:t>TK- Gastro Pilzmischung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663AD">
            <w:r w:rsidRPr="00D0682C">
              <w:t xml:space="preserve">Bezeichnung gemäß LMIV </w:t>
            </w:r>
          </w:p>
          <w:p w:rsidR="00502076" w:rsidRPr="00D0682C" w:rsidRDefault="00502076" w:rsidP="008663AD">
            <w:r w:rsidRPr="00D0682C">
              <w:t>ggf. mit erforderlichen Ergänzungen (z.B. Hinweis zu zusammengesetzten Produkten, Lebensmittelimitaten etc.):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CE583C">
            <w:r w:rsidRPr="00D0682C">
              <w:t>TK-Gastro-Pilzmischung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Lieferant: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591598">
            <w:r w:rsidRPr="00D0682C">
              <w:t>Stahl Wild, Pilz &amp; Waldfrüchte GmbH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 xml:space="preserve">ggf. Zulassungsnummer gemäß </w:t>
            </w:r>
            <w:r w:rsidRPr="00D0682C">
              <w:br/>
              <w:t>VO (EG) Nr. 853/2004: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591598">
            <w:r>
              <w:t>BY 30148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Produktionsland: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591598">
            <w:r w:rsidRPr="00D0682C">
              <w:t>DE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 xml:space="preserve">Produktionsort / Betriebsstätte: </w:t>
            </w:r>
          </w:p>
        </w:tc>
        <w:tc>
          <w:tcPr>
            <w:tcW w:w="6245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591598">
            <w:r w:rsidRPr="00D0682C">
              <w:t>92439 Bodenwöhr</w:t>
            </w:r>
          </w:p>
        </w:tc>
      </w:tr>
    </w:tbl>
    <w:p w:rsidR="00502076" w:rsidRDefault="00502076" w:rsidP="002832C5">
      <w:pPr>
        <w:pStyle w:val="berschrift12pt"/>
        <w:rPr>
          <w:sz w:val="20"/>
          <w:szCs w:val="20"/>
        </w:rPr>
      </w:pPr>
    </w:p>
    <w:p w:rsidR="00502076" w:rsidRPr="00BF3187" w:rsidRDefault="00502076" w:rsidP="002832C5">
      <w:pPr>
        <w:pStyle w:val="berschrift12pt"/>
      </w:pPr>
      <w:r w:rsidRPr="00BF3187">
        <w:t>Außenverpackung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A652A4">
            <w:r>
              <w:t>x</w:t>
            </w:r>
            <w:r w:rsidRPr="00D0682C">
              <w:t xml:space="preserve"> Karton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A652A4">
            <w:r w:rsidRPr="00D0682C">
              <w:t>□ Folie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A652A4">
            <w:r w:rsidRPr="00D0682C">
              <w:t>□ Sonstiges: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A652A4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A652A4">
            <w:r w:rsidRPr="00D0682C">
              <w:t>□ Kennzeichnung nach LMIV ist erforderlich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A652A4">
            <w:r w:rsidRPr="00D0682C">
              <w:t>□ Kennzeichnung nach LMIV ist nicht erforderlich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A652A4">
            <w:r w:rsidRPr="00D0682C">
              <w:t xml:space="preserve">ggf. Art der Kennzeichnung </w:t>
            </w:r>
            <w:r w:rsidRPr="00D0682C">
              <w:br/>
              <w:t>(Aufdruck, Etikett etc.):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A652A4">
            <w:r>
              <w:t>Etikett</w:t>
            </w:r>
            <w:bookmarkStart w:id="0" w:name="_GoBack"/>
            <w:bookmarkEnd w:id="0"/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A652A4">
            <w:r w:rsidRPr="00D0682C">
              <w:t>Bemerkung:</w:t>
            </w:r>
          </w:p>
        </w:tc>
        <w:tc>
          <w:tcPr>
            <w:tcW w:w="6245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A652A4"/>
        </w:tc>
      </w:tr>
    </w:tbl>
    <w:p w:rsidR="00502076" w:rsidRDefault="00502076" w:rsidP="00591598">
      <w:pPr>
        <w:pStyle w:val="berschrift12pt"/>
        <w:rPr>
          <w:sz w:val="20"/>
          <w:szCs w:val="20"/>
        </w:rPr>
      </w:pPr>
    </w:p>
    <w:p w:rsidR="00502076" w:rsidRPr="00BF3187" w:rsidRDefault="00502076" w:rsidP="00591598">
      <w:pPr>
        <w:pStyle w:val="berschrift12pt"/>
      </w:pPr>
      <w:r w:rsidRPr="00BF3187">
        <w:t>Verpackung</w:t>
      </w:r>
    </w:p>
    <w:tbl>
      <w:tblPr>
        <w:tblW w:w="10800" w:type="dxa"/>
        <w:tblCellSpacing w:w="40" w:type="dxa"/>
        <w:tblInd w:w="-4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>
              <w:t>x</w:t>
            </w:r>
            <w:r w:rsidRPr="00D0682C">
              <w:t xml:space="preserve"> Kunststoffbeutel / Kunststoffbehälter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□ Kartonverpackung / Faltschachtel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□ Tetrapack / Combiblock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□ Innenbeutel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□ Dose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□ Glas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A1748">
            <w:r w:rsidRPr="00D0682C">
              <w:t>ggf. Verschluss (Schraubdeckel, Platine etc.):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2D205F">
            <w:r w:rsidRPr="00D0682C">
              <w:t>ggf. Randvollvolumen der Dose: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1635D0">
            <w:r w:rsidRPr="00D0682C">
              <w:t>Bemerkung:</w:t>
            </w:r>
          </w:p>
        </w:tc>
        <w:tc>
          <w:tcPr>
            <w:tcW w:w="6245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881563">
            <w:r>
              <w:t>Folie PET/PE (12/60ym)</w:t>
            </w:r>
          </w:p>
        </w:tc>
      </w:tr>
    </w:tbl>
    <w:p w:rsidR="00502076" w:rsidRDefault="00502076" w:rsidP="00040641"/>
    <w:p w:rsidR="00502076" w:rsidRPr="00BF3187" w:rsidRDefault="00502076" w:rsidP="00040641">
      <w:pPr>
        <w:pStyle w:val="berschrift12pt"/>
      </w:pPr>
      <w:r w:rsidRPr="00BF3187">
        <w:t>Nettofüllmenge</w:t>
      </w:r>
    </w:p>
    <w:tbl>
      <w:tblPr>
        <w:tblW w:w="10800" w:type="dxa"/>
        <w:tblCellSpacing w:w="40" w:type="dxa"/>
        <w:tblInd w:w="-4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040641">
            <w:r w:rsidRPr="00D0682C">
              <w:t>Nettofüllmenge (mit Maßeinheit):</w:t>
            </w:r>
          </w:p>
        </w:tc>
        <w:tc>
          <w:tcPr>
            <w:tcW w:w="6245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A652A4">
            <w:r w:rsidRPr="00D0682C">
              <w:t>1000 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040641">
            <w:r w:rsidRPr="00D0682C">
              <w:t>ggf. Abtropfgewicht: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A652A4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1F1639">
            <w:r w:rsidRPr="00D0682C">
              <w:t xml:space="preserve">ggf. Füllmengenangabe </w:t>
            </w:r>
            <w:r w:rsidRPr="00D0682C">
              <w:br/>
              <w:t xml:space="preserve">bei Sammelpackungen etc.: 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A652A4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F55C97">
            <w:r w:rsidRPr="00D0682C">
              <w:t xml:space="preserve">Bemerkung: </w:t>
            </w:r>
          </w:p>
        </w:tc>
        <w:tc>
          <w:tcPr>
            <w:tcW w:w="6245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A652A4"/>
        </w:tc>
      </w:tr>
    </w:tbl>
    <w:p w:rsidR="00502076" w:rsidRDefault="00502076" w:rsidP="00040641">
      <w:pPr>
        <w:pStyle w:val="berschrift12pt"/>
        <w:rPr>
          <w:sz w:val="20"/>
          <w:szCs w:val="20"/>
        </w:rPr>
      </w:pPr>
    </w:p>
    <w:p w:rsidR="00502076" w:rsidRPr="00BF3187" w:rsidRDefault="00502076" w:rsidP="0045441A">
      <w:pPr>
        <w:pStyle w:val="berschrift12pt"/>
      </w:pPr>
      <w:r w:rsidRPr="00BF3187">
        <w:t xml:space="preserve">Sensorik 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Aussehen:</w:t>
            </w:r>
          </w:p>
        </w:tc>
        <w:tc>
          <w:tcPr>
            <w:tcW w:w="6210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591598">
            <w:r w:rsidRPr="00D0682C">
              <w:t>Arttypisch, für die Mischung bzw. für die Komponenten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Konsistenz:</w:t>
            </w:r>
          </w:p>
        </w:tc>
        <w:tc>
          <w:tcPr>
            <w:tcW w:w="6210" w:type="dxa"/>
            <w:vAlign w:val="center"/>
          </w:tcPr>
          <w:p w:rsidR="00502076" w:rsidRPr="00D0682C" w:rsidRDefault="00502076" w:rsidP="00591598">
            <w:r w:rsidRPr="00D0682C">
              <w:t>Fest, nach dem Auftauen leicht geschwächt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Geruch:</w:t>
            </w:r>
          </w:p>
        </w:tc>
        <w:tc>
          <w:tcPr>
            <w:tcW w:w="6210" w:type="dxa"/>
            <w:vAlign w:val="center"/>
          </w:tcPr>
          <w:p w:rsidR="00502076" w:rsidRPr="00D0682C" w:rsidRDefault="00502076" w:rsidP="00591598">
            <w:r w:rsidRPr="00D0682C">
              <w:t>Arttypisch angenehm nach Pilzen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Geschmack:</w:t>
            </w:r>
          </w:p>
        </w:tc>
        <w:tc>
          <w:tcPr>
            <w:tcW w:w="6210" w:type="dxa"/>
            <w:vAlign w:val="center"/>
          </w:tcPr>
          <w:p w:rsidR="00502076" w:rsidRPr="00D0682C" w:rsidRDefault="00502076" w:rsidP="00591598">
            <w:r w:rsidRPr="00D0682C">
              <w:t>Arttypisch, mild nach Pilzen , nicht beißend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263A21">
            <w:r w:rsidRPr="00D0682C">
              <w:t xml:space="preserve">Physikalischer Zustand  und/oder besondere Behandlung </w:t>
            </w:r>
            <w:r w:rsidRPr="00D0682C">
              <w:br/>
              <w:t>(roh, vorgegart, durchgegart, gefroren, tiefgefroren, pulverisiert, gefriergetrocknet, konzentriert, geräuchert usw.):</w:t>
            </w:r>
          </w:p>
        </w:tc>
        <w:tc>
          <w:tcPr>
            <w:tcW w:w="6210" w:type="dxa"/>
            <w:vAlign w:val="center"/>
          </w:tcPr>
          <w:p w:rsidR="00502076" w:rsidRPr="00D0682C" w:rsidRDefault="00502076" w:rsidP="0050315C">
            <w:r w:rsidRPr="00D0682C">
              <w:t xml:space="preserve">IQF schockgefrostet, </w:t>
            </w:r>
          </w:p>
          <w:p w:rsidR="00502076" w:rsidRPr="00D0682C" w:rsidRDefault="00502076" w:rsidP="0050315C">
            <w:r w:rsidRPr="00D0682C">
              <w:t>im Mengenverhältnis lt. Zutatenliste gemischt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598">
            <w:r w:rsidRPr="00D0682C">
              <w:t>ggf. Sensorik nach Zubereitung:</w:t>
            </w:r>
          </w:p>
        </w:tc>
        <w:tc>
          <w:tcPr>
            <w:tcW w:w="6210" w:type="dxa"/>
            <w:vAlign w:val="center"/>
          </w:tcPr>
          <w:p w:rsidR="00502076" w:rsidRPr="00D0682C" w:rsidRDefault="00502076" w:rsidP="00591598"/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1635D0">
            <w:r w:rsidRPr="00D0682C">
              <w:t>Bemerkung:</w:t>
            </w:r>
          </w:p>
        </w:tc>
        <w:tc>
          <w:tcPr>
            <w:tcW w:w="6210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591598"/>
        </w:tc>
      </w:tr>
    </w:tbl>
    <w:p w:rsidR="00502076" w:rsidRDefault="00502076" w:rsidP="008230B7"/>
    <w:p w:rsidR="00502076" w:rsidRPr="00BF3187" w:rsidRDefault="00502076" w:rsidP="00CA2020">
      <w:pPr>
        <w:pStyle w:val="berschrift12pt"/>
      </w:pPr>
      <w:r w:rsidRPr="00BF3187">
        <w:t>Chemische, mikrobiologische</w:t>
      </w:r>
      <w:r>
        <w:t xml:space="preserve"> &amp;</w:t>
      </w:r>
      <w:r w:rsidRPr="00BF3187">
        <w:t xml:space="preserve"> produktspezifische Parameter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2884"/>
        <w:gridCol w:w="4256"/>
        <w:gridCol w:w="1795"/>
        <w:gridCol w:w="1865"/>
      </w:tblGrid>
      <w:tr w:rsidR="00502076" w:rsidRPr="00D0682C">
        <w:trPr>
          <w:cantSplit/>
          <w:tblHeader/>
          <w:tblCellSpacing w:w="40" w:type="dxa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  <w:rPr>
                <w:b/>
                <w:bCs/>
              </w:rPr>
            </w:pPr>
            <w:r w:rsidRPr="00D0682C">
              <w:rPr>
                <w:b/>
                <w:bCs/>
              </w:rPr>
              <w:t>Rechtsvorgabe</w:t>
            </w:r>
          </w:p>
          <w:p w:rsidR="00502076" w:rsidRPr="00D0682C" w:rsidRDefault="00502076" w:rsidP="00D0682C">
            <w:pPr>
              <w:jc w:val="center"/>
            </w:pPr>
            <w:r w:rsidRPr="00D0682C">
              <w:rPr>
                <w:sz w:val="18"/>
                <w:szCs w:val="18"/>
              </w:rPr>
              <w:t xml:space="preserve">(Verordnung, Leitsatzziffer, </w:t>
            </w:r>
            <w:r w:rsidRPr="00D0682C">
              <w:rPr>
                <w:sz w:val="18"/>
                <w:szCs w:val="18"/>
              </w:rPr>
              <w:br/>
              <w:t>Richtlinie, Code of Practice etc.)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Parameter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Mindestgehalt / Höchstgehalt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Prüfrhythmus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>
            <w:r w:rsidRPr="00D0682C">
              <w:t>Aerobe mesophile Keimzahl</w:t>
            </w:r>
          </w:p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>
            <w:r w:rsidRPr="00D0682C">
              <w:t>&lt; 10(7)</w:t>
            </w:r>
          </w:p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>
            <w:r w:rsidRPr="00D0682C">
              <w:t>Enterobacteriaceae</w:t>
            </w:r>
          </w:p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>
            <w:r w:rsidRPr="00D0682C">
              <w:t>&lt;10(5)</w:t>
            </w:r>
          </w:p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>
            <w:r w:rsidRPr="00D0682C">
              <w:t>Escherichia coli</w:t>
            </w:r>
          </w:p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>
            <w:r w:rsidRPr="00D0682C">
              <w:t>&lt;10(2)</w:t>
            </w:r>
          </w:p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>
            <w:r w:rsidRPr="00D0682C">
              <w:t>Staphylococcus aureus</w:t>
            </w:r>
          </w:p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>
            <w:r w:rsidRPr="00D0682C">
              <w:t>&lt;10(3)</w:t>
            </w:r>
          </w:p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>
            <w:r w:rsidRPr="00D0682C">
              <w:t>Salmonellen</w:t>
            </w:r>
          </w:p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>
            <w:r w:rsidRPr="00D0682C">
              <w:t>Neg. in 25 g</w:t>
            </w:r>
          </w:p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>
            <w:r w:rsidRPr="00D0682C">
              <w:t>Listeria monocytogenes</w:t>
            </w:r>
          </w:p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>
            <w:r w:rsidRPr="00D0682C">
              <w:t>Neg. in 25 g</w:t>
            </w:r>
          </w:p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/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/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/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/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/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/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/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/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/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/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vAlign w:val="center"/>
          </w:tcPr>
          <w:p w:rsidR="00502076" w:rsidRPr="00D0682C" w:rsidRDefault="00502076" w:rsidP="00AD29ED"/>
        </w:tc>
        <w:tc>
          <w:tcPr>
            <w:tcW w:w="4207" w:type="dxa"/>
            <w:vAlign w:val="center"/>
          </w:tcPr>
          <w:p w:rsidR="00502076" w:rsidRPr="00D0682C" w:rsidRDefault="00502076" w:rsidP="00AD29ED"/>
        </w:tc>
        <w:tc>
          <w:tcPr>
            <w:tcW w:w="1727" w:type="dxa"/>
            <w:vAlign w:val="center"/>
          </w:tcPr>
          <w:p w:rsidR="00502076" w:rsidRPr="00D0682C" w:rsidRDefault="00502076" w:rsidP="00AD29ED"/>
        </w:tc>
        <w:tc>
          <w:tcPr>
            <w:tcW w:w="1757" w:type="dxa"/>
            <w:vAlign w:val="center"/>
          </w:tcPr>
          <w:p w:rsidR="00502076" w:rsidRPr="00D0682C" w:rsidRDefault="00502076" w:rsidP="00AD29ED"/>
        </w:tc>
      </w:tr>
      <w:tr w:rsidR="00502076" w:rsidRPr="00D0682C">
        <w:trPr>
          <w:cantSplit/>
          <w:tblCellSpacing w:w="40" w:type="dxa"/>
        </w:trPr>
        <w:tc>
          <w:tcPr>
            <w:tcW w:w="2784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AD29ED"/>
        </w:tc>
        <w:tc>
          <w:tcPr>
            <w:tcW w:w="4207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AD29ED"/>
        </w:tc>
        <w:tc>
          <w:tcPr>
            <w:tcW w:w="1727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AD29ED"/>
        </w:tc>
        <w:tc>
          <w:tcPr>
            <w:tcW w:w="1757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AD29ED"/>
        </w:tc>
      </w:tr>
    </w:tbl>
    <w:p w:rsidR="00502076" w:rsidRDefault="00502076" w:rsidP="008230B7"/>
    <w:p w:rsidR="00502076" w:rsidRPr="00BF3187" w:rsidRDefault="00502076" w:rsidP="009001BA">
      <w:pPr>
        <w:pStyle w:val="berschrift12pt"/>
      </w:pPr>
      <w:r>
        <w:t>Trans-Fettsäuren aus pflanzlichen Zutaten (für die Lieferung nach Österreich)</w:t>
      </w:r>
    </w:p>
    <w:tbl>
      <w:tblPr>
        <w:tblW w:w="10805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33"/>
        <w:gridCol w:w="6372"/>
      </w:tblGrid>
      <w:tr w:rsidR="00502076" w:rsidRPr="00D0682C">
        <w:trPr>
          <w:cantSplit/>
          <w:tblCellSpacing w:w="40" w:type="dxa"/>
        </w:trPr>
        <w:tc>
          <w:tcPr>
            <w:tcW w:w="10645" w:type="dxa"/>
            <w:gridSpan w:val="2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C5109E">
            <w:r w:rsidRPr="00D0682C">
              <w:t>x Für das Produkt nicht relevant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10645" w:type="dxa"/>
            <w:gridSpan w:val="2"/>
            <w:vAlign w:val="center"/>
          </w:tcPr>
          <w:p w:rsidR="00502076" w:rsidRPr="00D0682C" w:rsidRDefault="00502076" w:rsidP="009001BA">
            <w:r w:rsidRPr="00D0682C">
              <w:t>Anforderungen der AT Trans-FettsäureVO:</w:t>
            </w:r>
          </w:p>
          <w:p w:rsidR="00502076" w:rsidRPr="00D0682C" w:rsidRDefault="00502076" w:rsidP="00D0682C">
            <w:pPr>
              <w:pStyle w:val="Aufzhlung1"/>
              <w:numPr>
                <w:ilvl w:val="0"/>
                <w:numId w:val="17"/>
              </w:numPr>
              <w:ind w:left="357" w:hanging="357"/>
            </w:pPr>
            <w:r w:rsidRPr="00D0682C">
              <w:t>Gesamtfettgehalt des LM  ≥ 20% und mehr:</w:t>
            </w:r>
            <w:r w:rsidRPr="00D0682C">
              <w:tab/>
            </w:r>
            <w:r w:rsidRPr="00D0682C">
              <w:tab/>
              <w:t>Gehalt an Trans-FS im Gesamtfett max. 2g/100g</w:t>
            </w:r>
          </w:p>
          <w:p w:rsidR="00502076" w:rsidRPr="00D0682C" w:rsidRDefault="00502076" w:rsidP="00D0682C">
            <w:pPr>
              <w:pStyle w:val="Aufzhlung1"/>
              <w:numPr>
                <w:ilvl w:val="0"/>
                <w:numId w:val="17"/>
              </w:numPr>
              <w:ind w:left="357" w:hanging="357"/>
            </w:pPr>
            <w:r w:rsidRPr="00D0682C">
              <w:t xml:space="preserve">Gesamtfettgehalt des LM &lt; 20%:  </w:t>
            </w:r>
            <w:r w:rsidRPr="00D0682C">
              <w:tab/>
            </w:r>
            <w:r w:rsidRPr="00D0682C">
              <w:tab/>
            </w:r>
            <w:r w:rsidRPr="00D0682C">
              <w:tab/>
              <w:t>Gehalt an Trans-FS im Gesamtfett max. 4g/100g</w:t>
            </w:r>
          </w:p>
          <w:p w:rsidR="00502076" w:rsidRPr="00D0682C" w:rsidRDefault="00502076" w:rsidP="00D0682C">
            <w:pPr>
              <w:pStyle w:val="Aufzhlung1"/>
              <w:numPr>
                <w:ilvl w:val="0"/>
                <w:numId w:val="17"/>
              </w:numPr>
              <w:ind w:left="357" w:hanging="357"/>
            </w:pPr>
            <w:r w:rsidRPr="00D0682C">
              <w:t>Gesamtfettgehalt des LM &lt; 3%:</w:t>
            </w:r>
            <w:r w:rsidRPr="00D0682C">
              <w:tab/>
            </w:r>
            <w:r w:rsidRPr="00D0682C">
              <w:tab/>
            </w:r>
            <w:r w:rsidRPr="00D0682C">
              <w:tab/>
              <w:t xml:space="preserve">Gehalt an Trans-FS im Gesamtfett max. 10g/100g </w:t>
            </w:r>
          </w:p>
        </w:tc>
      </w:tr>
      <w:tr w:rsidR="00502076" w:rsidRPr="00D068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blCellSpacing w:w="40" w:type="dxa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382ED3">
            <w:r w:rsidRPr="00D0682C">
              <w:t>□ Gehalt an Trans-Fettsäuren im Gesamtfett:</w:t>
            </w:r>
          </w:p>
        </w:tc>
        <w:tc>
          <w:tcPr>
            <w:tcW w:w="6252" w:type="dxa"/>
            <w:vAlign w:val="center"/>
          </w:tcPr>
          <w:p w:rsidR="00502076" w:rsidRPr="00D0682C" w:rsidRDefault="00502076" w:rsidP="009001BA"/>
        </w:tc>
      </w:tr>
      <w:tr w:rsidR="00502076" w:rsidRPr="00D068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blCellSpacing w:w="40" w:type="dxa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Bemerkung:</w:t>
            </w:r>
          </w:p>
        </w:tc>
        <w:tc>
          <w:tcPr>
            <w:tcW w:w="6252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9001BA"/>
        </w:tc>
      </w:tr>
    </w:tbl>
    <w:p w:rsidR="00502076" w:rsidRDefault="00502076" w:rsidP="006E3800">
      <w:pPr>
        <w:pStyle w:val="berschrift12pt"/>
      </w:pPr>
    </w:p>
    <w:p w:rsidR="00502076" w:rsidRPr="00BF3187" w:rsidRDefault="00502076" w:rsidP="009001BA">
      <w:pPr>
        <w:pStyle w:val="berschrift12pt"/>
      </w:pPr>
      <w:r w:rsidRPr="00BF3187">
        <w:t>Verpackung</w:t>
      </w:r>
    </w:p>
    <w:tbl>
      <w:tblPr>
        <w:tblW w:w="10800" w:type="dxa"/>
        <w:tblCellSpacing w:w="40" w:type="dxa"/>
        <w:tblInd w:w="-4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x Kunststoffbeutel / Kunststoffbehälter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x Kartonverpackung / Faltschachtel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Tetrapack / Combiblock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Innenbeutel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Dose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Glas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ggf. Verschluss (Schraubdeckel, Platine etc.):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ggf. Randvollvolumen der Dose:</w:t>
            </w:r>
          </w:p>
        </w:tc>
        <w:tc>
          <w:tcPr>
            <w:tcW w:w="6245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9001BA"/>
        </w:tc>
      </w:tr>
    </w:tbl>
    <w:p w:rsidR="00502076" w:rsidRDefault="00502076" w:rsidP="006E3800">
      <w:pPr>
        <w:pStyle w:val="berschrift12pt"/>
      </w:pPr>
    </w:p>
    <w:p w:rsidR="00502076" w:rsidRDefault="00502076" w:rsidP="006E3800">
      <w:pPr>
        <w:pStyle w:val="berschrift12pt"/>
      </w:pPr>
    </w:p>
    <w:p w:rsidR="00502076" w:rsidRDefault="00502076" w:rsidP="006E3800">
      <w:pPr>
        <w:pStyle w:val="berschrift12pt"/>
      </w:pPr>
    </w:p>
    <w:p w:rsidR="00502076" w:rsidRPr="00BF3187" w:rsidRDefault="00502076" w:rsidP="006E3800">
      <w:pPr>
        <w:pStyle w:val="berschrift12pt"/>
      </w:pPr>
      <w:r w:rsidRPr="00BF3187">
        <w:t>Verwendete Rohstoffe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515"/>
        <w:gridCol w:w="1080"/>
        <w:gridCol w:w="1080"/>
        <w:gridCol w:w="4125"/>
      </w:tblGrid>
      <w:tr w:rsidR="00502076" w:rsidRPr="00D0682C">
        <w:trPr>
          <w:cantSplit/>
          <w:tblHeader/>
          <w:tblCellSpacing w:w="4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Rohstoff / Zutat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Menge*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E-Nummer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Herkunft der Hauptzutaten/Bemerkung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>
            <w:r w:rsidRPr="00D0682C">
              <w:t>TK -Austernseitlinge</w:t>
            </w:r>
          </w:p>
        </w:tc>
        <w:tc>
          <w:tcPr>
            <w:tcW w:w="1000" w:type="dxa"/>
            <w:vAlign w:val="center"/>
          </w:tcPr>
          <w:p w:rsidR="00502076" w:rsidRPr="00D0682C" w:rsidRDefault="00502076" w:rsidP="00881563">
            <w:r w:rsidRPr="00D0682C">
              <w:t>40 %</w:t>
            </w:r>
          </w:p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>
            <w:r>
              <w:t>China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>
            <w:r w:rsidRPr="00D0682C">
              <w:t>TK- Shiitakepilze</w:t>
            </w:r>
          </w:p>
        </w:tc>
        <w:tc>
          <w:tcPr>
            <w:tcW w:w="1000" w:type="dxa"/>
            <w:vAlign w:val="center"/>
          </w:tcPr>
          <w:p w:rsidR="00502076" w:rsidRPr="00D0682C" w:rsidRDefault="00502076" w:rsidP="00881563">
            <w:r w:rsidRPr="00D0682C">
              <w:t>30 %</w:t>
            </w:r>
          </w:p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>
            <w:r>
              <w:t>China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>
            <w:r w:rsidRPr="00D0682C">
              <w:t>TK- chin. Stockschwämmchen</w:t>
            </w:r>
          </w:p>
        </w:tc>
        <w:tc>
          <w:tcPr>
            <w:tcW w:w="1000" w:type="dxa"/>
            <w:vAlign w:val="center"/>
          </w:tcPr>
          <w:p w:rsidR="00502076" w:rsidRPr="00D0682C" w:rsidRDefault="00502076" w:rsidP="00881563">
            <w:r w:rsidRPr="00D0682C">
              <w:t>30 %</w:t>
            </w:r>
          </w:p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>
            <w:r>
              <w:t>China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395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1000" w:type="dxa"/>
            <w:vAlign w:val="center"/>
          </w:tcPr>
          <w:p w:rsidR="00502076" w:rsidRPr="00D0682C" w:rsidRDefault="00502076" w:rsidP="00881563"/>
        </w:tc>
        <w:tc>
          <w:tcPr>
            <w:tcW w:w="4005" w:type="dxa"/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636F60">
            <w:pPr>
              <w:rPr>
                <w:b/>
                <w:bCs/>
              </w:rPr>
            </w:pPr>
            <w:r w:rsidRPr="00D0682C">
              <w:t>* Bei den Zutaten, für die die QUID-Kennzeichnung relevant ist, sowie bei den Zutaten mit Höchst</w:t>
            </w:r>
            <w:r w:rsidRPr="00D0682C">
              <w:softHyphen/>
              <w:t>mengen</w:t>
            </w:r>
            <w:r w:rsidRPr="00D0682C">
              <w:softHyphen/>
              <w:t>beschränkung (z.B. bestimmte Zusatzstoffe, Aromen) bitte jeweils die Menge angeben</w:t>
            </w:r>
          </w:p>
        </w:tc>
      </w:tr>
    </w:tbl>
    <w:p w:rsidR="00502076" w:rsidRDefault="00502076" w:rsidP="008230B7"/>
    <w:p w:rsidR="00502076" w:rsidRDefault="00502076">
      <w:pPr>
        <w:spacing w:after="200" w:line="276" w:lineRule="auto"/>
      </w:pPr>
      <w:r>
        <w:br w:type="page"/>
      </w:r>
    </w:p>
    <w:p w:rsidR="00502076" w:rsidRDefault="00502076" w:rsidP="008230B7"/>
    <w:p w:rsidR="00502076" w:rsidRPr="00BF3187" w:rsidRDefault="00502076" w:rsidP="009C65EC">
      <w:pPr>
        <w:pStyle w:val="berschrift12pt"/>
      </w:pPr>
      <w:r w:rsidRPr="00BF3187">
        <w:t>QUID-Kennzeichnung außerhalb der Zutatenliste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x Für das Produkt nicht relevant</w:t>
            </w:r>
          </w:p>
        </w:tc>
        <w:tc>
          <w:tcPr>
            <w:tcW w:w="6210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Fleischeinwaage:</w:t>
            </w:r>
          </w:p>
        </w:tc>
        <w:tc>
          <w:tcPr>
            <w:tcW w:w="6210" w:type="dxa"/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Fischeinwaage:</w:t>
            </w:r>
          </w:p>
        </w:tc>
        <w:tc>
          <w:tcPr>
            <w:tcW w:w="6210" w:type="dxa"/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1F1639">
            <w:r w:rsidRPr="00D0682C">
              <w:t>□ „100 g Produkt werden hergestellt aus xxx g …. (Rohware)“:</w:t>
            </w:r>
          </w:p>
        </w:tc>
        <w:tc>
          <w:tcPr>
            <w:tcW w:w="6210" w:type="dxa"/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blCellSpacing w:w="4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QUID-Kennzeichnung in Bezeichnung des Lebensmittels:</w:t>
            </w:r>
          </w:p>
        </w:tc>
        <w:tc>
          <w:tcPr>
            <w:tcW w:w="6210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9C65EC"/>
        </w:tc>
      </w:tr>
    </w:tbl>
    <w:p w:rsidR="00502076" w:rsidRDefault="00502076" w:rsidP="008230B7"/>
    <w:p w:rsidR="00502076" w:rsidRPr="00BF3187" w:rsidRDefault="00502076" w:rsidP="006E3800">
      <w:pPr>
        <w:pStyle w:val="berschrift12pt"/>
      </w:pPr>
      <w:r w:rsidRPr="00BF3187">
        <w:t xml:space="preserve">Zutatenliste gemäß LMIV 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346"/>
        <w:gridCol w:w="6454"/>
      </w:tblGrid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2D205F">
            <w:r w:rsidRPr="00D0682C">
              <w:t>□ Es ist keine Zutatenliste erforderlich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vAlign w:val="center"/>
          </w:tcPr>
          <w:p w:rsidR="00502076" w:rsidRPr="00D0682C" w:rsidRDefault="00502076" w:rsidP="002D205F">
            <w:r>
              <w:t>x</w:t>
            </w:r>
            <w:r w:rsidRPr="00D0682C">
              <w:t xml:space="preserve"> Folgende Zutatenliste ist erforderlich: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81563">
            <w:r w:rsidRPr="00D0682C">
              <w:t>Zutaten:</w:t>
            </w:r>
            <w:r>
              <w:t xml:space="preserve"> Austernseitlinge-Stücke (40%), Shiitake-geviertelt (30%), chin.-Stockschwämmchen (30%).</w:t>
            </w:r>
          </w:p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226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881563">
            <w:r w:rsidRPr="00D0682C">
              <w:t>Bemerkung: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81563"/>
        </w:tc>
      </w:tr>
    </w:tbl>
    <w:p w:rsidR="00502076" w:rsidRDefault="00502076" w:rsidP="00965E88"/>
    <w:p w:rsidR="00502076" w:rsidRPr="00BF3187" w:rsidRDefault="00502076" w:rsidP="00B85C22">
      <w:pPr>
        <w:pStyle w:val="berschrift12pt"/>
      </w:pPr>
      <w:r w:rsidRPr="00BF3187">
        <w:t>Aromen</w:t>
      </w:r>
      <w:r>
        <w:t xml:space="preserve"> &amp; aromatisierende Lebensmittelzutaten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26"/>
        <w:gridCol w:w="6374"/>
      </w:tblGrid>
      <w:tr w:rsidR="00502076" w:rsidRPr="00D0682C">
        <w:trPr>
          <w:cantSplit/>
          <w:tblCellSpacing w:w="40" w:type="dxa"/>
        </w:trPr>
        <w:tc>
          <w:tcPr>
            <w:tcW w:w="4306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9001BA">
            <w:r w:rsidRPr="00D0682C">
              <w:t>x Es werden keine Aromen und/oder Lebensmittelzutaten mit Aromaeigenschaften eingesetzt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  <w:rPr>
                <w:b/>
                <w:bCs/>
              </w:rPr>
            </w:pPr>
            <w:r w:rsidRPr="00D0682C">
              <w:rPr>
                <w:b/>
                <w:bCs/>
              </w:rPr>
              <w:t>Bezeichnung in der Zutatenliste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9001BA">
            <w:r w:rsidRPr="00D0682C">
              <w:t>□ Lebensmittelzutaten mit Aromaeigenschaften werden eingesetzt: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9001BA">
            <w:r w:rsidRPr="00D0682C">
              <w:t xml:space="preserve">□  Aromaextrakte, hergestellt aus Lebensmitteln, werden eingesetzt: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9001BA">
            <w:r w:rsidRPr="00D0682C">
              <w:t>□ andere nicht zulassungspflichtige Aromastoffe, Aromaextrakte, thermisch gewonnene Reaktionsaromen usw. werden eingesetzt: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9001BA">
            <w:r w:rsidRPr="00D0682C">
              <w:t>□ Zulassungspflichtige Aromastoffe, Aromaextrakte etc. werden eingesetzt; diese sind in der Unionsliste (VO (EG) Nr. 1334/2008) aufgeführt</w:t>
            </w:r>
          </w:p>
          <w:p w:rsidR="00502076" w:rsidRPr="00D0682C" w:rsidRDefault="00502076" w:rsidP="009001BA">
            <w:r w:rsidRPr="00D0682C">
              <w:t>(Bitte auch FL-Nr. angeben):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9001BA">
            <w:r w:rsidRPr="00D0682C">
              <w:t>□ Raucharomen werden eingesetzt: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9001BA">
            <w:r w:rsidRPr="00D0682C">
              <w:t xml:space="preserve">□ unerwünschte Stoffe gemäß VO (EG) Nr. 1334/2008 sind enthalten </w:t>
            </w:r>
          </w:p>
          <w:p w:rsidR="00502076" w:rsidRPr="00D0682C" w:rsidRDefault="00502076" w:rsidP="009001BA">
            <w:r w:rsidRPr="00D0682C">
              <w:t>(Bitte auch die enthaltene Menge angeben):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9001BA">
            <w:r w:rsidRPr="00D0682C">
              <w:t>□ „natürliche“ Aromen gemäß VO (EG) Nr. 1334/2008 werden eingesetzt: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9001BA">
            <w:r w:rsidRPr="00D0682C">
              <w:t>Bemerkung: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001BA"/>
        </w:tc>
      </w:tr>
    </w:tbl>
    <w:p w:rsidR="00502076" w:rsidRDefault="00502076" w:rsidP="007378EA">
      <w:pPr>
        <w:pStyle w:val="berschrift12pt"/>
        <w:rPr>
          <w:sz w:val="20"/>
          <w:szCs w:val="20"/>
        </w:rPr>
      </w:pPr>
    </w:p>
    <w:p w:rsidR="00502076" w:rsidRPr="00BF3187" w:rsidRDefault="00502076" w:rsidP="007378EA">
      <w:pPr>
        <w:pStyle w:val="berschrift12pt"/>
      </w:pPr>
      <w:r w:rsidRPr="00BF3187">
        <w:t>Nanomaterialien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26"/>
        <w:gridCol w:w="6374"/>
      </w:tblGrid>
      <w:tr w:rsidR="00502076" w:rsidRPr="00D0682C">
        <w:trPr>
          <w:cantSplit/>
          <w:tblCellSpacing w:w="40" w:type="dxa"/>
        </w:trPr>
        <w:tc>
          <w:tcPr>
            <w:tcW w:w="4306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CF7C08">
            <w:r w:rsidRPr="00D0682C">
              <w:t>x Es werden keine Nanomaterialien eingesetzt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CF7C08">
            <w:r w:rsidRPr="00D0682C">
              <w:t xml:space="preserve">□ Folgende Nanomaterialien werden eingesetzt: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5704A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D5704A">
            <w:r w:rsidRPr="00D0682C">
              <w:t>Bemerkung: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5704A"/>
        </w:tc>
      </w:tr>
    </w:tbl>
    <w:p w:rsidR="00502076" w:rsidRDefault="00502076" w:rsidP="002D205F">
      <w:pPr>
        <w:pStyle w:val="berschrift12pt"/>
        <w:tabs>
          <w:tab w:val="left" w:pos="120"/>
        </w:tabs>
        <w:rPr>
          <w:b w:val="0"/>
          <w:bCs w:val="0"/>
          <w:sz w:val="16"/>
          <w:szCs w:val="16"/>
        </w:rPr>
      </w:pPr>
    </w:p>
    <w:p w:rsidR="00502076" w:rsidRPr="00BF3187" w:rsidRDefault="00502076" w:rsidP="002D205F">
      <w:pPr>
        <w:pStyle w:val="berschrift12pt"/>
        <w:tabs>
          <w:tab w:val="left" w:pos="120"/>
        </w:tabs>
      </w:pPr>
      <w:r w:rsidRPr="00BF3187">
        <w:t>Allergene Zutaten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820"/>
        <w:gridCol w:w="783"/>
        <w:gridCol w:w="783"/>
        <w:gridCol w:w="4414"/>
      </w:tblGrid>
      <w:tr w:rsidR="00502076" w:rsidRPr="00D0682C">
        <w:trPr>
          <w:cantSplit/>
          <w:tblHeader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rPr>
                <w:b/>
                <w:bCs/>
              </w:rPr>
              <w:t>Allergie oder Unverträglichkeiten auslösende Stoffe und Erzeugnisse gemäß LMIV Anhang II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rPr>
                <w:b/>
                <w:bCs/>
              </w:rPr>
              <w:t xml:space="preserve">Ja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rPr>
                <w:b/>
                <w:bCs/>
              </w:rPr>
              <w:t>Nein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rPr>
                <w:b/>
                <w:bCs/>
              </w:rPr>
              <w:t>Entsprechende Zutaten / Bemerkung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Glutenhaltiges Getreide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Krebstiere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Eier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Fische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Erdnüsse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Sojabohnen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Milch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Schalenfrüchte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Sellerie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Senf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Sesamsamen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rPr>
                <w:vertAlign w:val="subscript"/>
              </w:rPr>
            </w:pPr>
            <w:r w:rsidRPr="00D0682C">
              <w:t>Schwefeldioxid und Sulfite mit mehr als 10 mg/kg oder 10 mg/l, berechnet als SO</w:t>
            </w:r>
            <w:r w:rsidRPr="00D0682C">
              <w:rPr>
                <w:vertAlign w:val="subscript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Lupinen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Weichtiere und daraus gewonnene Erzeugnisse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□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x</w:t>
            </w:r>
          </w:p>
        </w:tc>
        <w:tc>
          <w:tcPr>
            <w:tcW w:w="4294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</w:tbl>
    <w:p w:rsidR="00502076" w:rsidRDefault="00502076" w:rsidP="008230B7"/>
    <w:p w:rsidR="00502076" w:rsidRDefault="00502076">
      <w:pPr>
        <w:spacing w:after="200" w:line="276" w:lineRule="auto"/>
      </w:pPr>
      <w:r>
        <w:br w:type="page"/>
      </w:r>
    </w:p>
    <w:p w:rsidR="00502076" w:rsidRDefault="00502076" w:rsidP="008230B7"/>
    <w:p w:rsidR="00502076" w:rsidRPr="00BF3187" w:rsidRDefault="00502076" w:rsidP="0055193E">
      <w:pPr>
        <w:pStyle w:val="berschrift12pt"/>
      </w:pPr>
      <w:r w:rsidRPr="00BF3187">
        <w:t>Allergene Spuren und Kreuzkontaminationen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26"/>
        <w:gridCol w:w="6374"/>
      </w:tblGrid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7349E2">
            <w:r w:rsidRPr="00D0682C">
              <w:t>x Das Produkt enthält keine Kreuzkontaminationen oder Spuren allergener Stoffe, die in Anhang II der LMIV aufgeführt sind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vAlign w:val="center"/>
          </w:tcPr>
          <w:p w:rsidR="00502076" w:rsidRPr="00D0682C" w:rsidRDefault="00502076" w:rsidP="00765587">
            <w:r w:rsidRPr="00D0682C">
              <w:t xml:space="preserve">□ Kreuzkontaminationen oder Spuren allergener Stoffe gemäß LMIV Anhang II sind vorhanden bzw. möglich 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vAlign w:val="center"/>
          </w:tcPr>
          <w:p w:rsidR="00502076" w:rsidRPr="00D0682C" w:rsidRDefault="00502076" w:rsidP="00765587">
            <w:r>
              <w:t>x</w:t>
            </w:r>
            <w:r w:rsidRPr="00D0682C">
              <w:t xml:space="preserve"> Eine Spurenkennzeichnung ist nicht erforderlich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765587">
            <w:r w:rsidRPr="00D0682C">
              <w:t xml:space="preserve">□ Folgende Spurenkennzeichnung ist erforderlich: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765587">
            <w:r w:rsidRPr="00D0682C">
              <w:t>Bemerkung: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765587"/>
        </w:tc>
      </w:tr>
    </w:tbl>
    <w:p w:rsidR="00502076" w:rsidRDefault="00502076" w:rsidP="008230B7"/>
    <w:p w:rsidR="00502076" w:rsidRPr="00BF3187" w:rsidRDefault="00502076" w:rsidP="00B71DE5">
      <w:pPr>
        <w:pStyle w:val="berschrift12pt"/>
      </w:pPr>
      <w:r w:rsidRPr="00BF3187">
        <w:t>Auslobungen zu Allergie oder Unverträglichkeiten auslösenden Stoffen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603"/>
        <w:gridCol w:w="5197"/>
      </w:tblGrid>
      <w:tr w:rsidR="00502076" w:rsidRPr="00D0682C">
        <w:trPr>
          <w:cantSplit/>
          <w:tblHeader/>
          <w:tblCellSpacing w:w="40" w:type="dxa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Auslobung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Bemerkung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2022F1">
            <w:r w:rsidRPr="00D0682C">
              <w:t>x Keine der nachstehenden Auslobungen ist möglich</w:t>
            </w:r>
          </w:p>
        </w:tc>
        <w:tc>
          <w:tcPr>
            <w:tcW w:w="5077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24B6E">
            <w:r w:rsidRPr="00D0682C">
              <w:t>□ „glutenfrei“</w:t>
            </w:r>
            <w:r w:rsidRPr="00D0682C">
              <w:br/>
              <w:t xml:space="preserve"> gemäß VO (EG) Nr. 41/2009  max. 20 mg/kg Gluten</w:t>
            </w:r>
          </w:p>
        </w:tc>
        <w:tc>
          <w:tcPr>
            <w:tcW w:w="5077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24B6E">
            <w:r w:rsidRPr="00D0682C">
              <w:t xml:space="preserve">□ „sehr geringer Glutengehalt“ </w:t>
            </w:r>
            <w:r w:rsidRPr="00D0682C">
              <w:br/>
              <w:t>gemäß VO (EG) Nr. 41/2009 max. 100 mg/kg Gluten</w:t>
            </w:r>
          </w:p>
        </w:tc>
        <w:tc>
          <w:tcPr>
            <w:tcW w:w="5077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BF3187">
            <w:r w:rsidRPr="00D0682C">
              <w:t xml:space="preserve">□ „laktosefrei“ </w:t>
            </w:r>
            <w:r w:rsidRPr="00D0682C">
              <w:br/>
              <w:t>gemäß GdCh &lt; 10 mg Laktose / 100 g / 100 ml</w:t>
            </w:r>
          </w:p>
        </w:tc>
        <w:tc>
          <w:tcPr>
            <w:tcW w:w="5077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BF3187">
            <w:r w:rsidRPr="00D0682C">
              <w:t xml:space="preserve">□ „streng laktosearm“ </w:t>
            </w:r>
            <w:r w:rsidRPr="00D0682C">
              <w:br/>
              <w:t>gemäß GdCh  &lt; 100 mg Laktose / 100 g / 100 ml</w:t>
            </w:r>
          </w:p>
        </w:tc>
        <w:tc>
          <w:tcPr>
            <w:tcW w:w="5077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BF3187">
            <w:r w:rsidRPr="00D0682C">
              <w:t xml:space="preserve">□ „laktosearm“ </w:t>
            </w:r>
            <w:r w:rsidRPr="00D0682C">
              <w:br/>
              <w:t>gemäß GdCh  &lt; 1 g Laktose / 100 g / 100 ml</w:t>
            </w:r>
          </w:p>
        </w:tc>
        <w:tc>
          <w:tcPr>
            <w:tcW w:w="5077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765587"/>
        </w:tc>
      </w:tr>
    </w:tbl>
    <w:p w:rsidR="00502076" w:rsidRDefault="00502076" w:rsidP="008230B7"/>
    <w:p w:rsidR="00502076" w:rsidRPr="00BF3187" w:rsidRDefault="00502076" w:rsidP="00133143">
      <w:pPr>
        <w:pStyle w:val="berschrift12pt"/>
      </w:pPr>
      <w:r w:rsidRPr="00BF3187">
        <w:t xml:space="preserve">Gentechnisch veränderte Organismen </w:t>
      </w:r>
    </w:p>
    <w:tbl>
      <w:tblPr>
        <w:tblW w:w="10805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20"/>
        <w:gridCol w:w="359"/>
        <w:gridCol w:w="778"/>
        <w:gridCol w:w="778"/>
        <w:gridCol w:w="4470"/>
      </w:tblGrid>
      <w:tr w:rsidR="00502076" w:rsidRPr="00D0682C">
        <w:trPr>
          <w:cantSplit/>
          <w:tblHeader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  <w:rPr>
                <w:b/>
                <w:bCs/>
              </w:rPr>
            </w:pPr>
            <w:r w:rsidRPr="00D0682C">
              <w:rPr>
                <w:b/>
                <w:bCs/>
              </w:rPr>
              <w:t>VO (EG) Nr. 1829/2003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 xml:space="preserve">Ja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Nein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GVO Zutaten / Beimischungen /</w:t>
            </w:r>
            <w:r w:rsidRPr="00D0682C">
              <w:rPr>
                <w:b/>
                <w:bCs/>
              </w:rPr>
              <w:br/>
              <w:t>Bemerkung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CB1682">
            <w:r w:rsidRPr="00D0682C">
              <w:t xml:space="preserve">Das Produkt ist nicht aus GVO hergestellt und/oder enthält keine Zutaten, die aus GVO hergestellt werden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□</w:t>
            </w:r>
          </w:p>
        </w:tc>
        <w:tc>
          <w:tcPr>
            <w:tcW w:w="4350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C54F86">
            <w:r w:rsidRPr="00D0682C">
              <w:t>Das Produkt enthält keine Zusatzstoffe / Enzyme, die aus GVO hergestellt werden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□</w:t>
            </w:r>
          </w:p>
        </w:tc>
        <w:tc>
          <w:tcPr>
            <w:tcW w:w="4350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765587">
            <w:r w:rsidRPr="00D0682C">
              <w:t>Der Grenzwert von 0,9% für zufällige oder technisch unvermeidbare Beimischungen zugelassener GVO wird eingehalten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□</w:t>
            </w:r>
          </w:p>
        </w:tc>
        <w:tc>
          <w:tcPr>
            <w:tcW w:w="4350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765587">
            <w:r w:rsidRPr="00D0682C">
              <w:t>Es ist keine Kennzeichnung i.S. der VO (EG) Nr. 1829/2003 erforderlich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□</w:t>
            </w:r>
          </w:p>
        </w:tc>
        <w:tc>
          <w:tcPr>
            <w:tcW w:w="4350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66B0C">
            <w:r w:rsidRPr="00D0682C">
              <w:t>Das Produkt erfüllt die Voraussetzungen für die Auslobung „ohne Gentechnik“ gemäß EGGenTDurchfG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□</w:t>
            </w:r>
          </w:p>
        </w:tc>
        <w:tc>
          <w:tcPr>
            <w:tcW w:w="4350" w:type="dxa"/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744B83">
            <w:r w:rsidRPr="00D0682C">
              <w:t>Der Produktionsbetrieb verfügt über das Zertifikat zur Nutzung des Logos „ohne Gentechnik“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□</w:t>
            </w:r>
          </w:p>
        </w:tc>
        <w:tc>
          <w:tcPr>
            <w:tcW w:w="4350" w:type="dxa"/>
            <w:vAlign w:val="center"/>
          </w:tcPr>
          <w:p w:rsidR="00502076" w:rsidRPr="00D0682C" w:rsidRDefault="00502076" w:rsidP="00765587"/>
        </w:tc>
      </w:tr>
      <w:tr w:rsidR="00502076" w:rsidRPr="00D0682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CellSpacing w:w="40" w:type="dxa"/>
        </w:trPr>
        <w:tc>
          <w:tcPr>
            <w:tcW w:w="4300" w:type="dxa"/>
            <w:vAlign w:val="center"/>
          </w:tcPr>
          <w:p w:rsidR="00502076" w:rsidRPr="00D0682C" w:rsidRDefault="00502076" w:rsidP="00572BEB">
            <w:r w:rsidRPr="00D0682C">
              <w:t>ggf. erforderliche Kennzeichnung: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572BEB"/>
        </w:tc>
      </w:tr>
      <w:tr w:rsidR="00502076" w:rsidRPr="00D0682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CellSpacing w:w="40" w:type="dxa"/>
        </w:trPr>
        <w:tc>
          <w:tcPr>
            <w:tcW w:w="4300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572BEB">
            <w:r w:rsidRPr="00D0682C">
              <w:t>Kurze Stellungnahme: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572BEB"/>
        </w:tc>
      </w:tr>
    </w:tbl>
    <w:p w:rsidR="00502076" w:rsidRDefault="00502076" w:rsidP="00133143">
      <w:pPr>
        <w:pStyle w:val="berschrift12pt"/>
        <w:rPr>
          <w:sz w:val="20"/>
          <w:szCs w:val="20"/>
        </w:rPr>
      </w:pPr>
    </w:p>
    <w:p w:rsidR="00502076" w:rsidRPr="00BF3187" w:rsidRDefault="00502076" w:rsidP="007D51CD">
      <w:pPr>
        <w:pStyle w:val="berschrift12pt"/>
      </w:pPr>
      <w:r w:rsidRPr="00BF3187">
        <w:t>Bestrahlung</w:t>
      </w:r>
    </w:p>
    <w:tbl>
      <w:tblPr>
        <w:tblW w:w="10805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20"/>
        <w:gridCol w:w="359"/>
        <w:gridCol w:w="778"/>
        <w:gridCol w:w="778"/>
        <w:gridCol w:w="4470"/>
      </w:tblGrid>
      <w:tr w:rsidR="00502076" w:rsidRPr="00D0682C">
        <w:trPr>
          <w:cantSplit/>
          <w:tblHeader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  <w:rPr>
                <w:b/>
                <w:bCs/>
              </w:rPr>
            </w:pPr>
            <w:r w:rsidRPr="00D0682C">
              <w:rPr>
                <w:b/>
                <w:bCs/>
              </w:rPr>
              <w:t xml:space="preserve">LMBestrV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 xml:space="preserve">Ja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Nein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Bemerkung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E61739">
            <w:r w:rsidRPr="00D0682C">
              <w:t>Das Produkt und/oder dessen Zutaten werden keiner Behandlung mit ionisierenden Strahlen unterzogen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□</w:t>
            </w:r>
          </w:p>
        </w:tc>
        <w:tc>
          <w:tcPr>
            <w:tcW w:w="4350" w:type="dxa"/>
            <w:vAlign w:val="center"/>
          </w:tcPr>
          <w:p w:rsidR="00502076" w:rsidRPr="00D0682C" w:rsidRDefault="00502076" w:rsidP="00572BEB"/>
        </w:tc>
      </w:tr>
      <w:tr w:rsidR="00502076" w:rsidRPr="00D0682C">
        <w:trPr>
          <w:cantSplit/>
          <w:tblCellSpacing w:w="40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E61739">
            <w:r w:rsidRPr="00D0682C">
              <w:t>Es ist keine Kennzeichnung i.S. LMBestrV erforderlich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t>□</w:t>
            </w:r>
          </w:p>
        </w:tc>
        <w:tc>
          <w:tcPr>
            <w:tcW w:w="4350" w:type="dxa"/>
            <w:vAlign w:val="center"/>
          </w:tcPr>
          <w:p w:rsidR="00502076" w:rsidRPr="00D0682C" w:rsidRDefault="00502076" w:rsidP="002D205F"/>
        </w:tc>
      </w:tr>
      <w:tr w:rsidR="00502076" w:rsidRPr="00D0682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CellSpacing w:w="40" w:type="dxa"/>
        </w:trPr>
        <w:tc>
          <w:tcPr>
            <w:tcW w:w="4300" w:type="dxa"/>
            <w:vAlign w:val="center"/>
          </w:tcPr>
          <w:p w:rsidR="00502076" w:rsidRPr="00D0682C" w:rsidRDefault="00502076" w:rsidP="00572BEB">
            <w:r w:rsidRPr="00D0682C">
              <w:t>ggf. erforderliche Kennzeichnung: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572BEB"/>
        </w:tc>
      </w:tr>
      <w:tr w:rsidR="00502076" w:rsidRPr="00D0682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CellSpacing w:w="40" w:type="dxa"/>
        </w:trPr>
        <w:tc>
          <w:tcPr>
            <w:tcW w:w="4300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572BEB">
            <w:r w:rsidRPr="00D0682C">
              <w:t>Kurze Stellungnahme: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572BEB"/>
        </w:tc>
      </w:tr>
    </w:tbl>
    <w:p w:rsidR="00502076" w:rsidRDefault="00502076" w:rsidP="00133143">
      <w:pPr>
        <w:pStyle w:val="berschrift12pt"/>
        <w:rPr>
          <w:sz w:val="20"/>
          <w:szCs w:val="20"/>
        </w:rPr>
      </w:pPr>
    </w:p>
    <w:p w:rsidR="00502076" w:rsidRPr="00BF3187" w:rsidRDefault="00502076" w:rsidP="002F74F0">
      <w:pPr>
        <w:pStyle w:val="berschrift12pt"/>
      </w:pPr>
      <w:r w:rsidRPr="00BF3187">
        <w:t>Restlaufzeit, Mindesthaltbarkeitsdatum</w:t>
      </w:r>
      <w:r>
        <w:t>, Lagerbedingungen</w:t>
      </w:r>
      <w:r w:rsidRPr="00BF3187">
        <w:t xml:space="preserve"> &amp; Loskennzeichnung</w:t>
      </w:r>
    </w:p>
    <w:tbl>
      <w:tblPr>
        <w:tblW w:w="10800" w:type="dxa"/>
        <w:tblCellSpacing w:w="40" w:type="dxa"/>
        <w:tblInd w:w="-4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68015F">
            <w:r w:rsidRPr="00D0682C">
              <w:t>□ Mindesthaltbarkeitsdatum ist nicht erforderlich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1004B0">
            <w:r>
              <w:t>x</w:t>
            </w:r>
            <w:r w:rsidRPr="00D0682C">
              <w:t xml:space="preserve"> „Mindestens haltbar bis:“ 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2F74F0">
            <w:r w:rsidRPr="00D0682C">
              <w:t>□ Mindestens haltbar bis Ende:“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2F74F0">
            <w:r w:rsidRPr="00D0682C">
              <w:t xml:space="preserve">□ MHD-Format: Tag / Monat 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2F74F0">
            <w:r w:rsidRPr="00D0682C">
              <w:t>□ MHD-Format: Monat / Jahr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2F74F0">
            <w:r>
              <w:t>x</w:t>
            </w:r>
            <w:r w:rsidRPr="00D0682C">
              <w:t xml:space="preserve"> MHD-Format: Tag / Monat / Jahr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2F74F0">
            <w:r w:rsidRPr="00D0682C">
              <w:t>□ MHD-Format: Jahr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B705F">
            <w:r w:rsidRPr="00D0682C">
              <w:t xml:space="preserve">Stelle des MHD-Aufdrucks:  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2D205F">
            <w:r w:rsidRPr="00D0682C">
              <w:t>Thermotransferdruck auf Beutelfolie ( Rückseite)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2306B">
            <w:r w:rsidRPr="00D0682C">
              <w:t>ggf. erforderliche Temperaturangabe: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2D205F">
            <w:r w:rsidRPr="00D0682C">
              <w:t>Bei mind. -18°C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2306B">
            <w:r w:rsidRPr="00D0682C">
              <w:t>ggf. weitere Lagerbedingen: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2D205F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2306B">
            <w:r w:rsidRPr="00D0682C">
              <w:t>ggf. Lagerbedingen nach dem Öffnen: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2D205F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469">
            <w:r>
              <w:t>x</w:t>
            </w:r>
            <w:r w:rsidRPr="00D0682C">
              <w:t xml:space="preserve"> Loskenzeichnung erforderlich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469">
            <w:r w:rsidRPr="00D0682C">
              <w:t>□ Loskennzeichnung nicht erforderlich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469">
            <w:r w:rsidRPr="00D0682C">
              <w:t>ggf. Losnummer-Format: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68015F">
            <w:r w:rsidRPr="00D0682C">
              <w:t>Jahr/Tag/Monat. Z.B. LS142606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91469">
            <w:r w:rsidRPr="00D0682C">
              <w:t xml:space="preserve">ggf. Stelle des Losnummer-Aufdrucks:  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2D205F">
            <w:r w:rsidRPr="00D0682C">
              <w:t>Thermotransferdruck auf Beutelfolie (Rückseite)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C1AC7">
            <w:r w:rsidRPr="00D0682C">
              <w:t>Mindestrestlaufzeit bei Produktion:</w:t>
            </w:r>
          </w:p>
          <w:p w:rsidR="00502076" w:rsidRPr="00D0682C" w:rsidRDefault="00502076" w:rsidP="004C1AC7">
            <w:r w:rsidRPr="00D0682C">
              <w:t>Mindestrestlaufzeit bei Anlieferung:</w:t>
            </w:r>
          </w:p>
        </w:tc>
        <w:tc>
          <w:tcPr>
            <w:tcW w:w="6245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2D205F">
            <w:r w:rsidRPr="00D0682C">
              <w:t>730 Tage</w:t>
            </w:r>
          </w:p>
          <w:p w:rsidR="00502076" w:rsidRPr="00D0682C" w:rsidRDefault="00502076" w:rsidP="002D205F">
            <w:r w:rsidRPr="00D0682C">
              <w:t>365 Tage</w:t>
            </w:r>
          </w:p>
        </w:tc>
      </w:tr>
    </w:tbl>
    <w:p w:rsidR="00502076" w:rsidRDefault="00502076" w:rsidP="008230B7"/>
    <w:p w:rsidR="00502076" w:rsidRPr="00BF3187" w:rsidRDefault="00502076" w:rsidP="000E543E">
      <w:pPr>
        <w:pStyle w:val="berschrift12pt"/>
      </w:pPr>
      <w:r w:rsidRPr="00BF3187">
        <w:t>TK-Lebensmittel – Tabelle zur Aufbewahrung</w:t>
      </w:r>
    </w:p>
    <w:tbl>
      <w:tblPr>
        <w:tblW w:w="10800" w:type="dxa"/>
        <w:tblCellSpacing w:w="40" w:type="dxa"/>
        <w:tblInd w:w="-4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565FE5">
            <w:r w:rsidRPr="00D0682C">
              <w:t>□ Für das Produkt nicht relevant</w:t>
            </w:r>
          </w:p>
        </w:tc>
        <w:tc>
          <w:tcPr>
            <w:tcW w:w="6245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68015F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EB7840">
            <w:r w:rsidRPr="00D0682C">
              <w:t>Im Kühlschrank: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68015F">
            <w:r w:rsidRPr="00D0682C">
              <w:t>8 Stunden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EB7840">
            <w:r w:rsidRPr="00D0682C">
              <w:t>*-Fach (-6°C):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68015F">
            <w:r w:rsidRPr="00D0682C">
              <w:t>3 Tage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EB7840">
            <w:r w:rsidRPr="00D0682C">
              <w:t>**-Fach (-12°C):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68015F">
            <w:r w:rsidRPr="00D0682C">
              <w:t>2 Wochen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EB7840">
            <w:r w:rsidRPr="00D0682C">
              <w:t>***-Fach (-18°C):</w:t>
            </w:r>
          </w:p>
        </w:tc>
        <w:tc>
          <w:tcPr>
            <w:tcW w:w="6245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68015F">
            <w:r w:rsidRPr="00D0682C">
              <w:t>Mindestens haltbar bis:</w:t>
            </w:r>
          </w:p>
        </w:tc>
      </w:tr>
    </w:tbl>
    <w:p w:rsidR="00502076" w:rsidRDefault="00502076" w:rsidP="00590074">
      <w:pPr>
        <w:pStyle w:val="berschrift12pt"/>
        <w:rPr>
          <w:sz w:val="20"/>
          <w:szCs w:val="20"/>
        </w:rPr>
      </w:pPr>
    </w:p>
    <w:p w:rsidR="00502076" w:rsidRPr="00BF3187" w:rsidRDefault="00502076" w:rsidP="00590074">
      <w:pPr>
        <w:pStyle w:val="berschrift12pt"/>
      </w:pPr>
      <w:r w:rsidRPr="00BF3187">
        <w:t>Datum des (ersten) Einfrierens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322"/>
        <w:gridCol w:w="6478"/>
      </w:tblGrid>
      <w:tr w:rsidR="00502076" w:rsidRPr="00D0682C">
        <w:trPr>
          <w:cantSplit/>
          <w:tblCellSpacing w:w="40" w:type="dxa"/>
        </w:trPr>
        <w:tc>
          <w:tcPr>
            <w:tcW w:w="4243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765587">
            <w:r w:rsidRPr="00D0682C">
              <w:t>x Für das Produkt nicht relevant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4243" w:type="dxa"/>
            <w:vAlign w:val="center"/>
          </w:tcPr>
          <w:p w:rsidR="00502076" w:rsidRPr="00D0682C" w:rsidRDefault="00502076" w:rsidP="0068015F">
            <w:r w:rsidRPr="00D0682C">
              <w:t>□ Das Produkt wird nur einmal eingefroren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765587"/>
        </w:tc>
      </w:tr>
      <w:tr w:rsidR="00502076" w:rsidRPr="00D0682C">
        <w:trPr>
          <w:cantSplit/>
          <w:tblCellSpacing w:w="40" w:type="dxa"/>
        </w:trPr>
        <w:tc>
          <w:tcPr>
            <w:tcW w:w="4243" w:type="dxa"/>
            <w:vAlign w:val="center"/>
          </w:tcPr>
          <w:p w:rsidR="00502076" w:rsidRPr="00D0682C" w:rsidRDefault="00502076" w:rsidP="00BF3187">
            <w:r w:rsidRPr="00D0682C">
              <w:t>□ Das Produkt wird mehr als einmal eingefroren - Zahl der Einfrierprozesse: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243" w:type="dxa"/>
            <w:vAlign w:val="center"/>
          </w:tcPr>
          <w:p w:rsidR="00502076" w:rsidRPr="00D0682C" w:rsidRDefault="00502076" w:rsidP="00881563">
            <w:r w:rsidRPr="00D0682C">
              <w:t>Formulierung zum Datum des (ersten) Einfrierens: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243" w:type="dxa"/>
            <w:vAlign w:val="center"/>
          </w:tcPr>
          <w:p w:rsidR="00502076" w:rsidRPr="00D0682C" w:rsidRDefault="00502076" w:rsidP="00881563">
            <w:r w:rsidRPr="00D0682C">
              <w:t>Format des Datums des (ersten) Einfrierens: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243" w:type="dxa"/>
            <w:vAlign w:val="center"/>
          </w:tcPr>
          <w:p w:rsidR="00502076" w:rsidRPr="00D0682C" w:rsidRDefault="00502076" w:rsidP="00881563">
            <w:r w:rsidRPr="00D0682C">
              <w:t>Stelle des Aufdrucks: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81563"/>
        </w:tc>
      </w:tr>
      <w:tr w:rsidR="00502076" w:rsidRPr="00D0682C">
        <w:trPr>
          <w:cantSplit/>
          <w:tblCellSpacing w:w="40" w:type="dxa"/>
        </w:trPr>
        <w:tc>
          <w:tcPr>
            <w:tcW w:w="4243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881563">
            <w:r w:rsidRPr="00D0682C">
              <w:t>Bemerkungen / Ergänzungen: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81563"/>
        </w:tc>
      </w:tr>
    </w:tbl>
    <w:p w:rsidR="00502076" w:rsidRDefault="00502076" w:rsidP="00590074"/>
    <w:p w:rsidR="00502076" w:rsidRPr="00BF3187" w:rsidRDefault="00502076" w:rsidP="00590074">
      <w:pPr>
        <w:pStyle w:val="berschrift12pt"/>
      </w:pPr>
      <w:r w:rsidRPr="00BF3187">
        <w:t>Auftauhinweis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D5704A">
            <w:r w:rsidRPr="00D0682C">
              <w:t>x Für das Produkt nicht relevant</w:t>
            </w:r>
          </w:p>
        </w:tc>
        <w:tc>
          <w:tcPr>
            <w:tcW w:w="6245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D5704A"/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vAlign w:val="center"/>
          </w:tcPr>
          <w:p w:rsidR="00502076" w:rsidRPr="00D0682C" w:rsidRDefault="00502076" w:rsidP="00881563">
            <w:r w:rsidRPr="00D0682C">
              <w:t>□ Das Produkt wird in der Zeit vor der Lieferung aufgetaut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vAlign w:val="center"/>
          </w:tcPr>
          <w:p w:rsidR="00502076" w:rsidRPr="00D0682C" w:rsidRDefault="00502076" w:rsidP="00881563">
            <w:r w:rsidRPr="00D0682C">
              <w:t>□ Das Produkt wird bis zur Lieferung keinem Auftauprozess unterzogen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vAlign w:val="center"/>
          </w:tcPr>
          <w:p w:rsidR="00502076" w:rsidRPr="00D0682C" w:rsidRDefault="00502076" w:rsidP="00881563">
            <w:r w:rsidRPr="00D0682C">
              <w:t>□ Die Angabe „aufgetaut“ ist erforderlich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881563">
            <w:r w:rsidRPr="00D0682C">
              <w:t>□ Die Angabe „aufgetaut“ ist nicht erforderlich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881563">
            <w:r w:rsidRPr="00D0682C">
              <w:t>Begründung: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2D205F"/>
        </w:tc>
      </w:tr>
    </w:tbl>
    <w:p w:rsidR="00502076" w:rsidRDefault="00502076" w:rsidP="00590074"/>
    <w:p w:rsidR="00502076" w:rsidRPr="00BF3187" w:rsidRDefault="00502076" w:rsidP="002749E7">
      <w:pPr>
        <w:pStyle w:val="berschrift12pt"/>
      </w:pPr>
      <w:r w:rsidRPr="00BF3187">
        <w:t>Zubereitungsempfehlung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397"/>
        <w:gridCol w:w="6403"/>
      </w:tblGrid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2749E7">
            <w:r w:rsidRPr="00D0682C">
              <w:t xml:space="preserve">□ Es ist keine Zubereitungsempfehlung erforderlich 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vAlign w:val="center"/>
          </w:tcPr>
          <w:p w:rsidR="00502076" w:rsidRPr="00D0682C" w:rsidRDefault="00502076" w:rsidP="002749E7">
            <w:r w:rsidRPr="00D0682C">
              <w:t>□ Folgende Zubereitungsempfehlung ist erforderlich: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2D205F">
            <w:r w:rsidRPr="00D0682C">
              <w:t xml:space="preserve">Zubereitungsempfehlung: </w:t>
            </w:r>
          </w:p>
          <w:p w:rsidR="00502076" w:rsidRPr="00D0682C" w:rsidRDefault="00502076" w:rsidP="002D205F">
            <w:r w:rsidRPr="00D0682C">
              <w:t>Etwas Öl in eine Pfanne geben und erhitzen. Die gewünschte Menge tiefgekühlte Pilze hinzufügen. Je nach</w:t>
            </w:r>
          </w:p>
          <w:p w:rsidR="00502076" w:rsidRPr="00D0682C" w:rsidRDefault="00502076" w:rsidP="002D205F">
            <w:r w:rsidRPr="00D0682C">
              <w:t xml:space="preserve">Geschmack gewürfelte Zwiebeln hinzugeben und so lange dünsten, bis der austretende Pilzsaft verschmort ist. </w:t>
            </w:r>
          </w:p>
          <w:p w:rsidR="00502076" w:rsidRPr="00D0682C" w:rsidRDefault="00502076" w:rsidP="002D205F">
            <w:r w:rsidRPr="00D0682C">
              <w:t>Dabei mehrmals umrühren. Mit Salz und Pfeffer würzen und Petersilie verfeinern. Guten Appetit.</w:t>
            </w:r>
          </w:p>
          <w:p w:rsidR="00502076" w:rsidRPr="00D0682C" w:rsidRDefault="00502076" w:rsidP="002D205F"/>
          <w:p w:rsidR="00502076" w:rsidRPr="00D0682C" w:rsidRDefault="00502076" w:rsidP="002D205F"/>
          <w:p w:rsidR="00502076" w:rsidRPr="00D0682C" w:rsidRDefault="00502076" w:rsidP="002D205F"/>
          <w:p w:rsidR="00502076" w:rsidRPr="00D0682C" w:rsidRDefault="00502076" w:rsidP="002D205F"/>
          <w:p w:rsidR="00502076" w:rsidRPr="00D0682C" w:rsidRDefault="00502076" w:rsidP="002D205F"/>
          <w:p w:rsidR="00502076" w:rsidRPr="00D0682C" w:rsidRDefault="00502076" w:rsidP="002D205F"/>
          <w:p w:rsidR="00502076" w:rsidRPr="00D0682C" w:rsidRDefault="00502076" w:rsidP="002D205F"/>
          <w:p w:rsidR="00502076" w:rsidRPr="00D0682C" w:rsidRDefault="00502076" w:rsidP="002D205F"/>
          <w:p w:rsidR="00502076" w:rsidRPr="00D0682C" w:rsidRDefault="00502076" w:rsidP="002D205F"/>
        </w:tc>
      </w:tr>
      <w:tr w:rsidR="00502076" w:rsidRPr="00D0682C">
        <w:trPr>
          <w:cantSplit/>
          <w:tblCellSpacing w:w="40" w:type="dxa"/>
        </w:trPr>
        <w:tc>
          <w:tcPr>
            <w:tcW w:w="4277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2749E7">
            <w:r w:rsidRPr="00D0682C">
              <w:t>Bemerkung: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2D205F"/>
        </w:tc>
      </w:tr>
    </w:tbl>
    <w:p w:rsidR="00502076" w:rsidRDefault="00502076" w:rsidP="00BF3187"/>
    <w:p w:rsidR="00502076" w:rsidRPr="00BF3187" w:rsidRDefault="00502076" w:rsidP="007D1B26">
      <w:pPr>
        <w:pStyle w:val="berschrift12pt"/>
      </w:pPr>
      <w:r w:rsidRPr="00BF3187">
        <w:t>Zusätzliche Kennzeichnungselemente &amp; Warnhinweise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26"/>
        <w:gridCol w:w="6374"/>
      </w:tblGrid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4F0952">
            <w:r w:rsidRPr="00D0682C">
              <w:t>□ Es sind keine zusätzlichen Kennzeichnungselemente und/oder Warnhinweise erforderlich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5B5E2E">
            <w:r>
              <w:t>x</w:t>
            </w:r>
            <w:r w:rsidRPr="00D0682C">
              <w:t xml:space="preserve"> Folgende zusätzliche produktspezifische Kennzeichnungselemente sind erforderlich</w:t>
            </w:r>
            <w:r w:rsidRPr="00D0682C">
              <w:br/>
              <w:t>(„unter Schutzatmosphäre verpackt“, Hinweise zum Koffeingehalt usw.):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Default="00502076" w:rsidP="00724780">
            <w:r>
              <w:t>Nur im vollständig gegarten Zustand verzehren.</w:t>
            </w:r>
          </w:p>
          <w:p w:rsidR="00502076" w:rsidRPr="00D0682C" w:rsidRDefault="00502076" w:rsidP="00724780">
            <w:r>
              <w:t>Nach dem Auftauen nicht wieder einfrieren.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68015F">
            <w:r w:rsidRPr="00D0682C">
              <w:t>□ Folgende Warnhinweise sind erforderlich</w:t>
            </w:r>
            <w:r w:rsidRPr="00D0682C">
              <w:br/>
              <w:t>(Warnhinweise bei rohem Fleisch, Nüssen, Honig usw.):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724780"/>
        </w:tc>
      </w:tr>
    </w:tbl>
    <w:p w:rsidR="00502076" w:rsidRDefault="00502076" w:rsidP="007D1B26">
      <w:pPr>
        <w:pStyle w:val="berschrift12pt"/>
        <w:rPr>
          <w:sz w:val="20"/>
          <w:szCs w:val="20"/>
        </w:rPr>
      </w:pPr>
    </w:p>
    <w:p w:rsidR="00502076" w:rsidRPr="00BF3187" w:rsidRDefault="00502076" w:rsidP="007E59CF">
      <w:pPr>
        <w:pStyle w:val="berschrift12pt"/>
      </w:pPr>
      <w:r w:rsidRPr="00BF3187">
        <w:t>Nährwert- und gesundheitsbezogene Angaben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4426"/>
        <w:gridCol w:w="6374"/>
      </w:tblGrid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7E59CF">
            <w:r>
              <w:t>x</w:t>
            </w:r>
            <w:r w:rsidRPr="00D0682C">
              <w:t xml:space="preserve"> Für das Produkt sind keine nährwert- oder gesundheitsbezogenen Angaben vorgesehen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6077AB">
            <w:r w:rsidRPr="00D0682C">
              <w:t>□ Folgende nährwertbezogene Angabe ist vorgesehen: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6077AB">
            <w:r w:rsidRPr="00D0682C">
              <w:t>□ Folgende gesundheitsbezogene Angabe ist vorgesehen: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vAlign w:val="center"/>
          </w:tcPr>
          <w:p w:rsidR="00502076" w:rsidRPr="00D0682C" w:rsidRDefault="00502076" w:rsidP="00D20108">
            <w:r w:rsidRPr="00D0682C">
              <w:t>ggf. Voraussetzungen für die nährwert- bzw. gesundheitsbezogene Angabe, die das Produkt erfüllt: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blCellSpacing w:w="40" w:type="dxa"/>
        </w:trPr>
        <w:tc>
          <w:tcPr>
            <w:tcW w:w="4306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D20108">
            <w:r w:rsidRPr="00D0682C">
              <w:t>ggf. zusätzlich erforderliche Kennzeichnungselemente: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C65EC"/>
        </w:tc>
      </w:tr>
    </w:tbl>
    <w:p w:rsidR="00502076" w:rsidRDefault="00502076" w:rsidP="001C059D">
      <w:pPr>
        <w:pStyle w:val="berschrift12pt"/>
        <w:tabs>
          <w:tab w:val="left" w:pos="120"/>
        </w:tabs>
        <w:rPr>
          <w:sz w:val="20"/>
          <w:szCs w:val="20"/>
        </w:rPr>
      </w:pPr>
    </w:p>
    <w:p w:rsidR="00502076" w:rsidRPr="00BF3187" w:rsidRDefault="00502076" w:rsidP="001C059D">
      <w:pPr>
        <w:pStyle w:val="berschrift12pt"/>
        <w:tabs>
          <w:tab w:val="left" w:pos="120"/>
        </w:tabs>
      </w:pPr>
      <w:r w:rsidRPr="00BF3187">
        <w:t>Nährwertdeklaration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3660"/>
        <w:gridCol w:w="1363"/>
        <w:gridCol w:w="1363"/>
        <w:gridCol w:w="4414"/>
      </w:tblGrid>
      <w:tr w:rsidR="00502076" w:rsidRPr="00D0682C">
        <w:trPr>
          <w:cantSplit/>
          <w:tblHeader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rPr>
                <w:b/>
                <w:bCs/>
              </w:rPr>
              <w:t>Durchschnittliche Nährwerte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D0682C">
              <w:rPr>
                <w:b/>
                <w:bCs/>
              </w:rPr>
              <w:t>Pro 100g*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  <w:rPr>
                <w:b/>
                <w:bCs/>
              </w:rPr>
            </w:pPr>
            <w:r w:rsidRPr="00D0682C">
              <w:rPr>
                <w:b/>
                <w:bCs/>
              </w:rPr>
              <w:t>Pro 100 ml*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rPr>
                <w:b/>
                <w:bCs/>
              </w:rPr>
              <w:t>Bemerkung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Brennwert  (kJ)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Brennwert  (kcal)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>
              <w:t>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Fett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>
              <w:t>&lt;0,5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davon: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68015F">
            <w:pPr>
              <w:pStyle w:val="Aufzhlung1"/>
            </w:pPr>
            <w:r w:rsidRPr="00D0682C">
              <w:t>gesättigte Fettsäuren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>
              <w:t>&lt;</w:t>
            </w:r>
            <w:r w:rsidRPr="00D0682C"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68015F">
            <w:pPr>
              <w:pStyle w:val="Aufzhlung1"/>
            </w:pPr>
            <w:r w:rsidRPr="00D0682C">
              <w:t>einfach ungesättigte Fettsäuren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68015F">
            <w:pPr>
              <w:pStyle w:val="Aufzhlung1"/>
            </w:pPr>
            <w:r w:rsidRPr="00D0682C">
              <w:t>mehrfach ungesättigte Fettsäuren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68015F">
            <w:r w:rsidRPr="00D0682C">
              <w:t>Kohlenhydrate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>
              <w:t>&lt;0,5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davon: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F697B">
            <w:pPr>
              <w:pStyle w:val="Aufzhlung1"/>
            </w:pPr>
            <w:r w:rsidRPr="00D0682C">
              <w:t>Zucker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F697B">
            <w:pPr>
              <w:pStyle w:val="Aufzhlung1"/>
            </w:pPr>
            <w:r w:rsidRPr="00D0682C">
              <w:t>mehrwertige Alkohole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F697B">
            <w:pPr>
              <w:pStyle w:val="Aufzhlung1"/>
            </w:pPr>
            <w:r w:rsidRPr="00D0682C">
              <w:t>Stärke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F697B">
            <w:r w:rsidRPr="00D0682C">
              <w:t>Ballaststoffe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3,8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F697B">
            <w:r w:rsidRPr="00D0682C">
              <w:t>Eiweiß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2,5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F697B">
            <w:r w:rsidRPr="00D0682C">
              <w:t>Salz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0,03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Vitamine und Mineralstoffe**: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106A32">
            <w:r w:rsidRPr="00D0682C">
              <w:t>Natrium (g)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  <w:r w:rsidRPr="00D0682C">
              <w:t>0,01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F697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F697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F697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F697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F697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F697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8F697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jc w:val="center"/>
            </w:pPr>
          </w:p>
        </w:tc>
        <w:tc>
          <w:tcPr>
            <w:tcW w:w="4294" w:type="dxa"/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F697B">
            <w:r w:rsidRPr="00D0682C">
              <w:t xml:space="preserve"> * Bitte geben Sie bei Flüssigkeiten und Speiseeis die Nährwerte pro 100g </w:t>
            </w:r>
            <w:r w:rsidRPr="00D0682C">
              <w:rPr>
                <w:u w:val="single"/>
              </w:rPr>
              <w:t>und</w:t>
            </w:r>
            <w:r w:rsidRPr="00D0682C">
              <w:t xml:space="preserve"> pro 100 ml an</w:t>
            </w:r>
          </w:p>
          <w:p w:rsidR="00502076" w:rsidRPr="00D0682C" w:rsidRDefault="00502076" w:rsidP="00C5250B">
            <w:r w:rsidRPr="00D0682C">
              <w:t>** Bitte geben Sie bei Vitaminen und Mineralstoffen auch den Prozentsatz der Referenzmenge pro 100 g / 100 ml an</w:t>
            </w:r>
          </w:p>
        </w:tc>
      </w:tr>
    </w:tbl>
    <w:p w:rsidR="00502076" w:rsidRDefault="00502076" w:rsidP="007D1B26">
      <w:pPr>
        <w:pStyle w:val="berschrift12pt"/>
        <w:rPr>
          <w:sz w:val="20"/>
          <w:szCs w:val="20"/>
        </w:rPr>
      </w:pPr>
    </w:p>
    <w:p w:rsidR="00502076" w:rsidRPr="00BF3187" w:rsidRDefault="00502076" w:rsidP="00706B34">
      <w:pPr>
        <w:pStyle w:val="berschrift12pt"/>
      </w:pPr>
      <w:r w:rsidRPr="00BF3187">
        <w:t xml:space="preserve">Kennzeichnung 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400"/>
        <w:gridCol w:w="5400"/>
      </w:tblGrid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807C4A">
            <w:r>
              <w:t>E</w:t>
            </w:r>
            <w:r w:rsidRPr="004F61B3">
              <w:t>rforderliche Kennzeichnungselemente in den Angebotslisten, bei loser Abgabe und bei Abgabe in Gaststätten und Einrichtungen zur Gemeinschaftsverpflegung:</w:t>
            </w:r>
          </w:p>
        </w:tc>
      </w:tr>
      <w:tr w:rsidR="00502076" w:rsidRPr="00D0682C">
        <w:trPr>
          <w:cantSplit/>
          <w:trHeight w:val="27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BF3187">
            <w:pPr>
              <w:rPr>
                <w:b/>
                <w:bCs/>
              </w:rPr>
            </w:pPr>
            <w:r w:rsidRPr="00D0682C">
              <w:rPr>
                <w:b/>
                <w:bCs/>
              </w:rPr>
              <w:t>Zusatzstoffe &amp; Aromen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F61B3"/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x keine kennzeichnungspflichtigen Zusatzstoffe &amp; Aromen enthalten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/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mit Farbstoff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>
            <w:r w:rsidRPr="00D0682C">
              <w:t>□ kann bei übermäßigem Verzehr abführend wirken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mit Konservierungsstoff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>
            <w:r w:rsidRPr="00D0682C">
              <w:t>□ geschwefelt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mit Antioxidationsmittel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>
            <w:r w:rsidRPr="00D0682C">
              <w:t>□ mit Phosphat (bei Fleischerzeugnissen)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mit Geschmacksverstärker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>
            <w:r w:rsidRPr="00D0682C">
              <w:t>□ auf der Grundlage von xy (bei Tafelsüßen)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mit Süßungsmittel(n)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>
            <w:r w:rsidRPr="00D0682C">
              <w:t>□ geschwärzt (bei Oliven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mit einer Zuckerart und Süßungsmittel(n)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>
            <w:r w:rsidRPr="00D0682C">
              <w:t>□ gewachst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enthält eine Phenylalaninquelle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F6263A">
            <w:r w:rsidRPr="00D0682C">
              <w:t>□ Warnhinweis für Farbstoffe gemäß VO (EG) Nr. 1333/2008 Anhang V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konserviert mit Thiabedazol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>
            <w:r w:rsidRPr="00D0682C">
              <w:t>□ nach der Ernte behandelt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>
            <w:r w:rsidRPr="00D0682C">
              <w:t>□ koffeinhaltig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r w:rsidRPr="00D0682C">
              <w:t>□ chininhaltig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5704A">
            <w:r w:rsidRPr="00D0682C">
              <w:t>□ erhöhter Koffeingehalt (mg/100 ml):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>
            <w:pPr>
              <w:rPr>
                <w:b/>
                <w:bCs/>
                <w:sz w:val="18"/>
                <w:szCs w:val="18"/>
              </w:rPr>
            </w:pPr>
            <w:r w:rsidRPr="00D0682C">
              <w:rPr>
                <w:b/>
                <w:bCs/>
                <w:sz w:val="18"/>
                <w:szCs w:val="18"/>
              </w:rPr>
              <w:t>Allergene (LMIV Anhang II)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E17200">
            <w:r w:rsidRPr="00D0682C">
              <w:t>x keine kennzeichnungspflichtigen Allergene enthalten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C65EC"/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Glutenhaltiges Getreide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Schalenfrüchte und daraus gewonnene Erzeugnisse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Krebstiere und daraus gewonnene Erzeugnisse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Sellerie und daraus gewonnene Erzeugnisse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Eier und daraus gewonnene Erzeugnisse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Senf und daraus gewonnene Erzeugnisse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Fische und daraus gewonnene Erzeugnisse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Sesamsamen und daraus gewonnene Erzeugnisse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Erdnüsse und daraus gewonnene Erzeugnisse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rPr>
                <w:vertAlign w:val="subscript"/>
              </w:rPr>
            </w:pPr>
            <w:r w:rsidRPr="00D0682C">
              <w:t>□ Schwefeldioxid und Sulfite mit mehr als 10 mg/kg oder 10 mg/l, berechnet als SO</w:t>
            </w:r>
            <w:r w:rsidRPr="00D0682C">
              <w:rPr>
                <w:vertAlign w:val="subscript"/>
              </w:rPr>
              <w:t>2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Sojabohnen und daraus gewonnene Erzeugnisse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Lupinen und daraus gewonnene Erzeugnisse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Milch und daraus gewonnene Erzeugnisse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  <w:r w:rsidRPr="00D0682C">
              <w:t>□ Weichtiere und daraus gewonnene Erzeugnisse</w:t>
            </w: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  <w:rPr>
                <w:b/>
                <w:bCs/>
                <w:sz w:val="18"/>
                <w:szCs w:val="18"/>
              </w:rPr>
            </w:pPr>
            <w:r w:rsidRPr="00D0682C">
              <w:rPr>
                <w:b/>
                <w:bCs/>
                <w:sz w:val="18"/>
                <w:szCs w:val="18"/>
              </w:rPr>
              <w:t>GVO &amp; Bestrahlung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tabs>
                <w:tab w:val="left" w:pos="120"/>
              </w:tabs>
            </w:pPr>
          </w:p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F61B3">
            <w:r w:rsidRPr="00D0682C">
              <w:t>□ Hinweis auf Bestrahlung: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C03842"/>
        </w:tc>
      </w:tr>
      <w:tr w:rsidR="00502076" w:rsidRPr="00D0682C">
        <w:trPr>
          <w:cantSplit/>
          <w:trHeight w:val="260"/>
          <w:tblHeader/>
          <w:tblCellSpacing w:w="4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4F61B3">
            <w:r w:rsidRPr="00D0682C">
              <w:t>□ Angaben zu GVO: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D0682C" w:rsidRDefault="00502076" w:rsidP="00C03842"/>
        </w:tc>
      </w:tr>
    </w:tbl>
    <w:p w:rsidR="00502076" w:rsidRDefault="00502076" w:rsidP="008230B7"/>
    <w:p w:rsidR="00502076" w:rsidRPr="00BF3187" w:rsidRDefault="00502076" w:rsidP="00077CFA">
      <w:pPr>
        <w:pStyle w:val="berschrift12pt"/>
      </w:pPr>
      <w:r>
        <w:t>Zertifizierungen</w:t>
      </w:r>
    </w:p>
    <w:tbl>
      <w:tblPr>
        <w:tblW w:w="10800" w:type="dxa"/>
        <w:tblCellSpacing w:w="40" w:type="dxa"/>
        <w:tblInd w:w="-4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40" w:type="dxa"/>
        </w:tblCellMar>
        <w:tblLook w:val="00A0"/>
      </w:tblPr>
      <w:tblGrid>
        <w:gridCol w:w="4435"/>
        <w:gridCol w:w="6365"/>
      </w:tblGrid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x IFS*</w:t>
            </w:r>
          </w:p>
          <w:p w:rsidR="00502076" w:rsidRPr="00D0682C" w:rsidRDefault="00502076" w:rsidP="009001BA">
            <w:r w:rsidRPr="00D0682C">
              <w:t>Zertifizierungsbereich(e) des Audits:</w:t>
            </w:r>
          </w:p>
        </w:tc>
        <w:tc>
          <w:tcPr>
            <w:tcW w:w="6245" w:type="dxa"/>
            <w:tcBorders>
              <w:top w:val="single" w:sz="18" w:space="0" w:color="4F81BD"/>
            </w:tcBorders>
            <w:vAlign w:val="center"/>
          </w:tcPr>
          <w:p w:rsidR="00502076" w:rsidRPr="00D0682C" w:rsidRDefault="00502076" w:rsidP="009001BA">
            <w:r>
              <w:t>Blanchieren und Schockfrosten von Pilzen und Waldfrüchten. Mischen und Verpacken von frischen, gefrorenen oder getrockneten Wald- und Zuchtpilzen und Beeren. Produktion von Konserven, Tiefkühlprodukten und Zubereitungen aus Pilzen und Beeren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Zertifizierungsstelle: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>
            <w:r w:rsidRPr="00D0682C">
              <w:t>TÜV Süd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BRC*</w:t>
            </w:r>
          </w:p>
          <w:p w:rsidR="00502076" w:rsidRPr="00D0682C" w:rsidRDefault="00502076" w:rsidP="009001BA">
            <w:r w:rsidRPr="00D0682C">
              <w:t>Produktkategorie und Geltungsbereich: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Zertifizierungsstelle: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Sonstige*</w:t>
            </w:r>
          </w:p>
          <w:p w:rsidR="00502076" w:rsidRPr="00D0682C" w:rsidRDefault="00502076" w:rsidP="009001BA">
            <w:r w:rsidRPr="00D0682C">
              <w:t>Zertifizierungsbereich(e) des Audits: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Zertifizierungsstelle: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Bemerkung:</w:t>
            </w:r>
          </w:p>
        </w:tc>
        <w:tc>
          <w:tcPr>
            <w:tcW w:w="6245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* Bitte die entsprechenden aktuellen Zertifikate beilegen</w:t>
            </w:r>
          </w:p>
        </w:tc>
      </w:tr>
    </w:tbl>
    <w:p w:rsidR="00502076" w:rsidRDefault="00502076" w:rsidP="008A67F3"/>
    <w:p w:rsidR="00502076" w:rsidRPr="00BF3187" w:rsidRDefault="00502076" w:rsidP="006D0CE4">
      <w:pPr>
        <w:pStyle w:val="berschrift12pt"/>
      </w:pPr>
      <w:r w:rsidRPr="00BF3187">
        <w:t xml:space="preserve">Weitere Auslobungen </w:t>
      </w:r>
    </w:p>
    <w:tbl>
      <w:tblPr>
        <w:tblW w:w="10800" w:type="dxa"/>
        <w:tblCellSpacing w:w="40" w:type="dxa"/>
        <w:tblInd w:w="-38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2955"/>
        <w:gridCol w:w="3922"/>
        <w:gridCol w:w="3923"/>
      </w:tblGrid>
      <w:tr w:rsidR="00502076" w:rsidRPr="00D0682C">
        <w:trPr>
          <w:cantSplit/>
          <w:tblHeader/>
          <w:tblCellSpacing w:w="4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Auslobung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502076" w:rsidRPr="00D0682C" w:rsidRDefault="00502076" w:rsidP="00D0682C">
            <w:pPr>
              <w:jc w:val="center"/>
              <w:rPr>
                <w:b/>
                <w:bCs/>
              </w:rPr>
            </w:pPr>
            <w:r w:rsidRPr="00D0682C">
              <w:rPr>
                <w:b/>
                <w:bCs/>
              </w:rPr>
              <w:t>Grundlage / Zertifikat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jc w:val="center"/>
            </w:pPr>
            <w:r w:rsidRPr="00D0682C">
              <w:rPr>
                <w:b/>
                <w:bCs/>
              </w:rPr>
              <w:t>Bemerkung</w:t>
            </w:r>
          </w:p>
        </w:tc>
      </w:tr>
      <w:tr w:rsidR="00502076" w:rsidRPr="00D0682C">
        <w:trPr>
          <w:cantSplit/>
          <w:tblCellSpacing w:w="40" w:type="dxa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x Keine der nachstehenden Auslobungen ist bei diesem Produkt möglich</w:t>
            </w:r>
          </w:p>
        </w:tc>
        <w:tc>
          <w:tcPr>
            <w:tcW w:w="3803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„vegetarisch“</w:t>
            </w:r>
          </w:p>
        </w:tc>
        <w:tc>
          <w:tcPr>
            <w:tcW w:w="3842" w:type="dxa"/>
          </w:tcPr>
          <w:p w:rsidR="00502076" w:rsidRPr="00D0682C" w:rsidRDefault="00502076" w:rsidP="00724780"/>
        </w:tc>
        <w:tc>
          <w:tcPr>
            <w:tcW w:w="3803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ind w:left="195"/>
            </w:pPr>
            <w:r w:rsidRPr="00D0682C">
              <w:t>□ „ovo-vegetarisch“</w:t>
            </w:r>
          </w:p>
        </w:tc>
        <w:tc>
          <w:tcPr>
            <w:tcW w:w="3842" w:type="dxa"/>
          </w:tcPr>
          <w:p w:rsidR="00502076" w:rsidRPr="00D0682C" w:rsidRDefault="00502076" w:rsidP="00724780"/>
        </w:tc>
        <w:tc>
          <w:tcPr>
            <w:tcW w:w="3803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ind w:left="195"/>
            </w:pPr>
            <w:r w:rsidRPr="00D0682C">
              <w:t>□ „lacto-vegetarisch“</w:t>
            </w:r>
          </w:p>
        </w:tc>
        <w:tc>
          <w:tcPr>
            <w:tcW w:w="3842" w:type="dxa"/>
          </w:tcPr>
          <w:p w:rsidR="00502076" w:rsidRPr="00D0682C" w:rsidRDefault="00502076" w:rsidP="00724780"/>
        </w:tc>
        <w:tc>
          <w:tcPr>
            <w:tcW w:w="3803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D0682C">
            <w:pPr>
              <w:ind w:left="195"/>
            </w:pPr>
            <w:r w:rsidRPr="00D0682C">
              <w:t>□ „ovo-lacto-vegetarisch“</w:t>
            </w:r>
          </w:p>
        </w:tc>
        <w:tc>
          <w:tcPr>
            <w:tcW w:w="3842" w:type="dxa"/>
          </w:tcPr>
          <w:p w:rsidR="00502076" w:rsidRPr="00D0682C" w:rsidRDefault="00502076" w:rsidP="00724780"/>
        </w:tc>
        <w:tc>
          <w:tcPr>
            <w:tcW w:w="3803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„vegan“</w:t>
            </w:r>
          </w:p>
        </w:tc>
        <w:tc>
          <w:tcPr>
            <w:tcW w:w="3842" w:type="dxa"/>
          </w:tcPr>
          <w:p w:rsidR="00502076" w:rsidRPr="00D0682C" w:rsidRDefault="00502076" w:rsidP="00724780"/>
        </w:tc>
        <w:tc>
          <w:tcPr>
            <w:tcW w:w="3803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„halal“</w:t>
            </w:r>
          </w:p>
        </w:tc>
        <w:tc>
          <w:tcPr>
            <w:tcW w:w="3842" w:type="dxa"/>
          </w:tcPr>
          <w:p w:rsidR="00502076" w:rsidRPr="00D0682C" w:rsidRDefault="00502076" w:rsidP="00724780"/>
        </w:tc>
        <w:tc>
          <w:tcPr>
            <w:tcW w:w="3803" w:type="dxa"/>
            <w:vAlign w:val="center"/>
          </w:tcPr>
          <w:p w:rsidR="00502076" w:rsidRPr="00D0682C" w:rsidRDefault="00502076" w:rsidP="009001BA"/>
        </w:tc>
      </w:tr>
      <w:tr w:rsidR="00502076" w:rsidRPr="00D0682C">
        <w:trPr>
          <w:cantSplit/>
          <w:tblCellSpacing w:w="4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76" w:rsidRPr="00D0682C" w:rsidRDefault="00502076" w:rsidP="009001BA">
            <w:r w:rsidRPr="00D0682C">
              <w:t>□ „koscher“</w:t>
            </w:r>
          </w:p>
        </w:tc>
        <w:tc>
          <w:tcPr>
            <w:tcW w:w="3842" w:type="dxa"/>
            <w:tcBorders>
              <w:bottom w:val="single" w:sz="18" w:space="0" w:color="4F81BD"/>
            </w:tcBorders>
          </w:tcPr>
          <w:p w:rsidR="00502076" w:rsidRPr="00D0682C" w:rsidRDefault="00502076" w:rsidP="00724780"/>
        </w:tc>
        <w:tc>
          <w:tcPr>
            <w:tcW w:w="3803" w:type="dxa"/>
            <w:tcBorders>
              <w:bottom w:val="single" w:sz="18" w:space="0" w:color="4F81BD"/>
            </w:tcBorders>
            <w:vAlign w:val="center"/>
          </w:tcPr>
          <w:p w:rsidR="00502076" w:rsidRPr="00D0682C" w:rsidRDefault="00502076" w:rsidP="009001BA"/>
        </w:tc>
      </w:tr>
    </w:tbl>
    <w:p w:rsidR="00502076" w:rsidRDefault="00502076" w:rsidP="008A67F3">
      <w:bookmarkStart w:id="1" w:name="_PictureBullets"/>
      <w:r w:rsidRPr="004E0E58">
        <w:rPr>
          <w:rFonts w:ascii="Times New Roman" w:hAnsi="Times New Roman" w:cs="Times New Roman"/>
          <w:vanish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C900024350[1]" style="width:3in;height:3in;visibility:visible" o:bordertopcolor="black" o:borderleftcolor="black" o:borderbottomcolor="black" o:borderrightcolor="black" o:bullet="t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Pr="004E0E58">
        <w:rPr>
          <w:vanish/>
        </w:rPr>
        <w:pict>
          <v:shape id="_x0000_i1028" type="#_x0000_t75" alt="MP900362610[1]" style="width:14.4pt;height:9.6pt;visibility:visible" o:bordertopcolor="black" o:borderleftcolor="black" o:borderbottomcolor="black" o:borderrightcolor="black" o:bullet="t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Pr="004E0E58">
        <w:rPr>
          <w:rFonts w:ascii="Times New Roman" w:hAnsi="Times New Roman" w:cs="Times New Roman"/>
          <w:vanish/>
          <w:sz w:val="24"/>
          <w:szCs w:val="24"/>
          <w:lang w:eastAsia="de-DE"/>
        </w:rPr>
        <w:pict>
          <v:shape id="_x0000_i1029" type="#_x0000_t75" style="width:4in;height:168.6pt;visibility:visible" o:bordertopcolor="#7f7f7f" o:borderleftcolor="#7f7f7f" o:borderbottomcolor="#7f7f7f" o:borderrightcolor="#7f7f7f" o:bullet="t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4E0E58">
        <w:rPr>
          <w:rFonts w:ascii="Times New Roman" w:hAnsi="Times New Roman" w:cs="Times New Roman"/>
          <w:vanish/>
          <w:sz w:val="24"/>
          <w:szCs w:val="24"/>
          <w:lang w:eastAsia="de-DE"/>
        </w:rPr>
        <w:pict>
          <v:shape id="_x0000_i1030" type="#_x0000_t75" style="width:4in;height:192pt;visibility:visible" o:bordertopcolor="#7f7f7f" o:borderleftcolor="#7f7f7f" o:borderbottomcolor="#7f7f7f" o:borderrightcolor="#7f7f7f" o:bullet="t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4E0E58">
        <w:rPr>
          <w:vanish/>
        </w:rPr>
        <w:pict>
          <v:shape id="_x0000_i1031" type="#_x0000_t75" style="width:9pt;height:6pt;visibility:visible" o:bordertopcolor="#7f7f7f" o:borderleftcolor="#7f7f7f" o:borderbottomcolor="#7f7f7f" o:borderrightcolor="#7f7f7f" o:bullet="t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End w:id="1"/>
    </w:p>
    <w:sectPr w:rsidR="00502076" w:rsidSect="00F6263A">
      <w:headerReference w:type="default" r:id="rId12"/>
      <w:footerReference w:type="default" r:id="rId13"/>
      <w:pgSz w:w="11906" w:h="16838" w:code="9"/>
      <w:pgMar w:top="1800" w:right="720" w:bottom="720" w:left="720" w:header="360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76" w:rsidRDefault="00502076" w:rsidP="005D3444">
      <w:r>
        <w:separator/>
      </w:r>
    </w:p>
  </w:endnote>
  <w:endnote w:type="continuationSeparator" w:id="0">
    <w:p w:rsidR="00502076" w:rsidRDefault="00502076" w:rsidP="005D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76" w:rsidRDefault="00502076" w:rsidP="009B2567">
    <w:pPr>
      <w:pStyle w:val="Fuzeile8pt"/>
    </w:pPr>
  </w:p>
  <w:p w:rsidR="00502076" w:rsidRDefault="00502076" w:rsidP="00D0682C">
    <w:pPr>
      <w:tabs>
        <w:tab w:val="center" w:pos="5233"/>
      </w:tabs>
    </w:pPr>
    <w:fldSimple w:instr=" FILENAME   \* MERGEFORMAT ">
      <w:r w:rsidRPr="007A08DD">
        <w:rPr>
          <w:noProof/>
          <w:sz w:val="16"/>
          <w:szCs w:val="16"/>
        </w:rPr>
        <w:t>Spezifikation nach LMIV</w:t>
      </w:r>
      <w:r>
        <w:rPr>
          <w:noProof/>
        </w:rPr>
        <w:t xml:space="preserve"> Gastro Mischung 26 06 14</w:t>
      </w:r>
    </w:fldSimple>
    <w:r>
      <w:rPr>
        <w:sz w:val="16"/>
        <w:szCs w:val="16"/>
      </w:rPr>
      <w:tab/>
    </w:r>
    <w:r w:rsidRPr="00D8080D">
      <w:rPr>
        <w:sz w:val="16"/>
        <w:szCs w:val="16"/>
      </w:rPr>
      <w:t xml:space="preserve">Seite </w:t>
    </w:r>
    <w:r w:rsidRPr="00D8080D">
      <w:rPr>
        <w:sz w:val="16"/>
        <w:szCs w:val="16"/>
      </w:rPr>
      <w:fldChar w:fldCharType="begin"/>
    </w:r>
    <w:r w:rsidRPr="00D8080D">
      <w:rPr>
        <w:sz w:val="16"/>
        <w:szCs w:val="16"/>
      </w:rPr>
      <w:instrText xml:space="preserve"> PAGE </w:instrText>
    </w:r>
    <w:r w:rsidRPr="00D808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8080D">
      <w:rPr>
        <w:sz w:val="16"/>
        <w:szCs w:val="16"/>
      </w:rPr>
      <w:fldChar w:fldCharType="end"/>
    </w:r>
    <w:r w:rsidRPr="00D8080D">
      <w:rPr>
        <w:sz w:val="16"/>
        <w:szCs w:val="16"/>
      </w:rPr>
      <w:t xml:space="preserve"> von </w:t>
    </w:r>
    <w:r w:rsidRPr="00D8080D">
      <w:rPr>
        <w:sz w:val="16"/>
        <w:szCs w:val="16"/>
      </w:rPr>
      <w:fldChar w:fldCharType="begin"/>
    </w:r>
    <w:r w:rsidRPr="00D8080D">
      <w:rPr>
        <w:sz w:val="16"/>
        <w:szCs w:val="16"/>
      </w:rPr>
      <w:instrText xml:space="preserve"> NUMPAGES  </w:instrText>
    </w:r>
    <w:r w:rsidRPr="00D8080D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D8080D">
      <w:rPr>
        <w:sz w:val="16"/>
        <w:szCs w:val="16"/>
      </w:rPr>
      <w:fldChar w:fldCharType="end"/>
    </w:r>
    <w:r w:rsidRPr="00D8080D">
      <w:rPr>
        <w:sz w:val="16"/>
        <w:szCs w:val="16"/>
      </w:rPr>
      <w:tab/>
    </w:r>
    <w:r>
      <w:tab/>
    </w:r>
  </w:p>
  <w:p w:rsidR="00502076" w:rsidRPr="009001BA" w:rsidRDefault="00502076" w:rsidP="009B2567">
    <w:pPr>
      <w:rPr>
        <w:sz w:val="16"/>
        <w:szCs w:val="16"/>
        <w:lang w:val="en-US"/>
      </w:rPr>
    </w:pPr>
    <w:r w:rsidRPr="009001BA">
      <w:rPr>
        <w:sz w:val="16"/>
        <w:szCs w:val="16"/>
        <w:lang w:val="en-US"/>
      </w:rPr>
      <w:t>© AGU GmbH &amp; Co.</w:t>
    </w:r>
    <w:r w:rsidRPr="009001BA">
      <w:rPr>
        <w:color w:val="000000"/>
        <w:sz w:val="16"/>
        <w:szCs w:val="16"/>
        <w:lang w:val="en-US"/>
      </w:rPr>
      <w:t xml:space="preserve"> </w:t>
    </w:r>
    <w:hyperlink r:id="rId1" w:history="1">
      <w:r w:rsidRPr="005D31F4">
        <w:rPr>
          <w:rStyle w:val="Hyperlink"/>
          <w:rFonts w:cs="Arial"/>
          <w:sz w:val="16"/>
          <w:szCs w:val="16"/>
          <w:lang w:val="en-US"/>
        </w:rPr>
        <w:t>www.agu-muenster.de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76" w:rsidRDefault="00502076" w:rsidP="005D3444">
      <w:r>
        <w:separator/>
      </w:r>
    </w:p>
  </w:footnote>
  <w:footnote w:type="continuationSeparator" w:id="0">
    <w:p w:rsidR="00502076" w:rsidRDefault="00502076" w:rsidP="005D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76" w:rsidRDefault="00502076" w:rsidP="00C5109E">
    <w:pPr>
      <w:pStyle w:val="Header"/>
      <w:tabs>
        <w:tab w:val="clear" w:pos="4536"/>
        <w:tab w:val="clear" w:pos="9072"/>
        <w:tab w:val="center" w:pos="4962"/>
        <w:tab w:val="right" w:pos="5103"/>
      </w:tabs>
      <w:jc w:val="right"/>
      <w:rPr>
        <w:b/>
        <w:bCs/>
        <w:noProof/>
        <w:sz w:val="24"/>
        <w:szCs w:val="24"/>
        <w:lang w:eastAsia="de-DE"/>
      </w:rPr>
    </w:pPr>
  </w:p>
  <w:p w:rsidR="00502076" w:rsidRDefault="00502076" w:rsidP="00C5109E">
    <w:pPr>
      <w:pStyle w:val="Header"/>
      <w:tabs>
        <w:tab w:val="clear" w:pos="4536"/>
        <w:tab w:val="clear" w:pos="9072"/>
        <w:tab w:val="center" w:pos="4962"/>
        <w:tab w:val="right" w:pos="5103"/>
      </w:tabs>
      <w:jc w:val="both"/>
      <w:rPr>
        <w:b/>
        <w:bCs/>
        <w:noProof/>
        <w:sz w:val="24"/>
        <w:szCs w:val="24"/>
        <w:lang w:eastAsia="de-DE"/>
      </w:rPr>
    </w:pPr>
    <w:r>
      <w:rPr>
        <w:b/>
        <w:bCs/>
        <w:noProof/>
        <w:sz w:val="24"/>
        <w:szCs w:val="24"/>
        <w:lang w:eastAsia="de-DE"/>
      </w:rPr>
      <w:tab/>
    </w:r>
    <w:r>
      <w:rPr>
        <w:b/>
        <w:bCs/>
        <w:noProof/>
        <w:sz w:val="24"/>
        <w:szCs w:val="24"/>
        <w:lang w:eastAsia="de-DE"/>
      </w:rPr>
      <w:tab/>
    </w:r>
    <w:r>
      <w:rPr>
        <w:b/>
        <w:bCs/>
        <w:noProof/>
        <w:sz w:val="24"/>
        <w:szCs w:val="24"/>
        <w:lang w:eastAsia="de-DE"/>
      </w:rPr>
      <w:tab/>
    </w:r>
    <w:r>
      <w:rPr>
        <w:b/>
        <w:bCs/>
        <w:noProof/>
        <w:sz w:val="24"/>
        <w:szCs w:val="24"/>
        <w:lang w:eastAsia="de-DE"/>
      </w:rPr>
      <w:tab/>
    </w:r>
    <w:r>
      <w:rPr>
        <w:b/>
        <w:bCs/>
        <w:noProof/>
        <w:sz w:val="24"/>
        <w:szCs w:val="24"/>
        <w:lang w:eastAsia="de-DE"/>
      </w:rPr>
      <w:tab/>
      <w:t xml:space="preserve">       </w:t>
    </w:r>
    <w:r w:rsidRPr="004E0E58">
      <w:rPr>
        <w:b/>
        <w:bCs/>
        <w:noProof/>
        <w:sz w:val="24"/>
        <w:szCs w:val="24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140.4pt;height:38.4pt;visibility:visible">
          <v:imagedata r:id="rId1" o:title=""/>
        </v:shape>
      </w:pict>
    </w:r>
  </w:p>
  <w:p w:rsidR="00502076" w:rsidRPr="00385567" w:rsidRDefault="00502076" w:rsidP="00C5109E">
    <w:pPr>
      <w:pStyle w:val="Header"/>
      <w:tabs>
        <w:tab w:val="clear" w:pos="4536"/>
        <w:tab w:val="clear" w:pos="9072"/>
        <w:tab w:val="center" w:pos="4962"/>
        <w:tab w:val="right" w:pos="5103"/>
      </w:tabs>
      <w:jc w:val="both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de-DE"/>
      </w:rPr>
      <w:t xml:space="preserve">Produktspezifikation nach LMIV </w:t>
    </w:r>
  </w:p>
  <w:p w:rsidR="00502076" w:rsidRPr="0009262C" w:rsidRDefault="00502076" w:rsidP="00C5109E"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2.35pt;margin-top:6.25pt;width:539.05pt;height:.05pt;z-index:251660288;visibility:visible" strokecolor="red" strokeweight="3pt">
          <v:shadow color="#243f60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998"/>
    <w:multiLevelType w:val="multilevel"/>
    <w:tmpl w:val="3408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A24AC6"/>
    <w:multiLevelType w:val="hybridMultilevel"/>
    <w:tmpl w:val="1AA6BD02"/>
    <w:lvl w:ilvl="0" w:tplc="942E0B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7755FE"/>
    <w:multiLevelType w:val="hybridMultilevel"/>
    <w:tmpl w:val="3C529662"/>
    <w:lvl w:ilvl="0" w:tplc="49A23E66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FC09CC"/>
    <w:multiLevelType w:val="multilevel"/>
    <w:tmpl w:val="1A28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845C72"/>
    <w:multiLevelType w:val="hybridMultilevel"/>
    <w:tmpl w:val="9866F5DC"/>
    <w:lvl w:ilvl="0" w:tplc="A5B486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397409"/>
    <w:multiLevelType w:val="hybridMultilevel"/>
    <w:tmpl w:val="94445F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5F115D"/>
    <w:multiLevelType w:val="hybridMultilevel"/>
    <w:tmpl w:val="69AA1594"/>
    <w:lvl w:ilvl="0" w:tplc="9CDC11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7A5C0D"/>
    <w:multiLevelType w:val="hybridMultilevel"/>
    <w:tmpl w:val="711254F0"/>
    <w:lvl w:ilvl="0" w:tplc="16EC9FC4">
      <w:numFmt w:val="bullet"/>
      <w:pStyle w:val="Aufzhlung1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B23C5B"/>
    <w:multiLevelType w:val="hybridMultilevel"/>
    <w:tmpl w:val="93DA9EF2"/>
    <w:lvl w:ilvl="0" w:tplc="0407000F">
      <w:start w:val="1"/>
      <w:numFmt w:val="decimal"/>
      <w:lvlText w:val="%1."/>
      <w:lvlJc w:val="left"/>
      <w:pPr>
        <w:ind w:left="520" w:hanging="360"/>
      </w:pPr>
    </w:lvl>
    <w:lvl w:ilvl="1" w:tplc="04070019">
      <w:start w:val="1"/>
      <w:numFmt w:val="lowerLetter"/>
      <w:lvlText w:val="%2."/>
      <w:lvlJc w:val="left"/>
      <w:pPr>
        <w:ind w:left="1240" w:hanging="360"/>
      </w:pPr>
    </w:lvl>
    <w:lvl w:ilvl="2" w:tplc="0407001B">
      <w:start w:val="1"/>
      <w:numFmt w:val="lowerRoman"/>
      <w:lvlText w:val="%3."/>
      <w:lvlJc w:val="right"/>
      <w:pPr>
        <w:ind w:left="1960" w:hanging="180"/>
      </w:pPr>
    </w:lvl>
    <w:lvl w:ilvl="3" w:tplc="0407000F">
      <w:start w:val="1"/>
      <w:numFmt w:val="decimal"/>
      <w:lvlText w:val="%4."/>
      <w:lvlJc w:val="left"/>
      <w:pPr>
        <w:ind w:left="2680" w:hanging="360"/>
      </w:pPr>
    </w:lvl>
    <w:lvl w:ilvl="4" w:tplc="04070019">
      <w:start w:val="1"/>
      <w:numFmt w:val="lowerLetter"/>
      <w:lvlText w:val="%5."/>
      <w:lvlJc w:val="left"/>
      <w:pPr>
        <w:ind w:left="3400" w:hanging="360"/>
      </w:pPr>
    </w:lvl>
    <w:lvl w:ilvl="5" w:tplc="0407001B">
      <w:start w:val="1"/>
      <w:numFmt w:val="lowerRoman"/>
      <w:lvlText w:val="%6."/>
      <w:lvlJc w:val="right"/>
      <w:pPr>
        <w:ind w:left="4120" w:hanging="180"/>
      </w:pPr>
    </w:lvl>
    <w:lvl w:ilvl="6" w:tplc="0407000F">
      <w:start w:val="1"/>
      <w:numFmt w:val="decimal"/>
      <w:lvlText w:val="%7."/>
      <w:lvlJc w:val="left"/>
      <w:pPr>
        <w:ind w:left="4840" w:hanging="360"/>
      </w:pPr>
    </w:lvl>
    <w:lvl w:ilvl="7" w:tplc="04070019">
      <w:start w:val="1"/>
      <w:numFmt w:val="lowerLetter"/>
      <w:lvlText w:val="%8."/>
      <w:lvlJc w:val="left"/>
      <w:pPr>
        <w:ind w:left="5560" w:hanging="360"/>
      </w:pPr>
    </w:lvl>
    <w:lvl w:ilvl="8" w:tplc="0407001B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54DA6F31"/>
    <w:multiLevelType w:val="hybridMultilevel"/>
    <w:tmpl w:val="EDB001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10B3C6A"/>
    <w:multiLevelType w:val="hybridMultilevel"/>
    <w:tmpl w:val="63F4F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C4D98"/>
    <w:multiLevelType w:val="multilevel"/>
    <w:tmpl w:val="FE1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6133BB8"/>
    <w:multiLevelType w:val="hybridMultilevel"/>
    <w:tmpl w:val="5ED478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671DA"/>
    <w:multiLevelType w:val="hybridMultilevel"/>
    <w:tmpl w:val="14846726"/>
    <w:lvl w:ilvl="0" w:tplc="7FE86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6582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2A77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ACCF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6AE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3084F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F709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7DC18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EFEA9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794E04A4"/>
    <w:multiLevelType w:val="hybridMultilevel"/>
    <w:tmpl w:val="0ABC4852"/>
    <w:lvl w:ilvl="0" w:tplc="4594C4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586FA4"/>
    <w:multiLevelType w:val="hybridMultilevel"/>
    <w:tmpl w:val="7FBA784E"/>
    <w:lvl w:ilvl="0" w:tplc="F708860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4"/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8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62C"/>
    <w:rsid w:val="0000590E"/>
    <w:rsid w:val="00011F63"/>
    <w:rsid w:val="000132AE"/>
    <w:rsid w:val="000143FD"/>
    <w:rsid w:val="00025CFC"/>
    <w:rsid w:val="00027760"/>
    <w:rsid w:val="00035614"/>
    <w:rsid w:val="00040641"/>
    <w:rsid w:val="00041EF5"/>
    <w:rsid w:val="00044BA8"/>
    <w:rsid w:val="00047C6D"/>
    <w:rsid w:val="00051868"/>
    <w:rsid w:val="000623FE"/>
    <w:rsid w:val="00062D03"/>
    <w:rsid w:val="00066E60"/>
    <w:rsid w:val="000679E6"/>
    <w:rsid w:val="00071AC2"/>
    <w:rsid w:val="00071C3B"/>
    <w:rsid w:val="00074857"/>
    <w:rsid w:val="0007649E"/>
    <w:rsid w:val="00077CFA"/>
    <w:rsid w:val="0008385A"/>
    <w:rsid w:val="0008602F"/>
    <w:rsid w:val="000879AF"/>
    <w:rsid w:val="0009262C"/>
    <w:rsid w:val="000942CA"/>
    <w:rsid w:val="000A0762"/>
    <w:rsid w:val="000B68D1"/>
    <w:rsid w:val="000B7B4F"/>
    <w:rsid w:val="000C16E7"/>
    <w:rsid w:val="000C47B8"/>
    <w:rsid w:val="000D037F"/>
    <w:rsid w:val="000D0668"/>
    <w:rsid w:val="000D401A"/>
    <w:rsid w:val="000D479C"/>
    <w:rsid w:val="000D635C"/>
    <w:rsid w:val="000E543E"/>
    <w:rsid w:val="000F4B33"/>
    <w:rsid w:val="001004B0"/>
    <w:rsid w:val="00103F1D"/>
    <w:rsid w:val="0010414A"/>
    <w:rsid w:val="00106A32"/>
    <w:rsid w:val="001136C0"/>
    <w:rsid w:val="00121FD5"/>
    <w:rsid w:val="00125DC9"/>
    <w:rsid w:val="00130353"/>
    <w:rsid w:val="00133143"/>
    <w:rsid w:val="00135015"/>
    <w:rsid w:val="0013587A"/>
    <w:rsid w:val="00140779"/>
    <w:rsid w:val="00140AAC"/>
    <w:rsid w:val="0014123F"/>
    <w:rsid w:val="00143294"/>
    <w:rsid w:val="001573B1"/>
    <w:rsid w:val="00157564"/>
    <w:rsid w:val="001635D0"/>
    <w:rsid w:val="00175DC4"/>
    <w:rsid w:val="00182C0C"/>
    <w:rsid w:val="00185F3F"/>
    <w:rsid w:val="00187CC9"/>
    <w:rsid w:val="0019152F"/>
    <w:rsid w:val="001927D9"/>
    <w:rsid w:val="00193A5B"/>
    <w:rsid w:val="001A1F3D"/>
    <w:rsid w:val="001A3348"/>
    <w:rsid w:val="001B6D4B"/>
    <w:rsid w:val="001C059D"/>
    <w:rsid w:val="001C1622"/>
    <w:rsid w:val="001C4110"/>
    <w:rsid w:val="001C5DD3"/>
    <w:rsid w:val="001D48D0"/>
    <w:rsid w:val="001D77CB"/>
    <w:rsid w:val="001E0C37"/>
    <w:rsid w:val="001E5220"/>
    <w:rsid w:val="001E5275"/>
    <w:rsid w:val="001E7F33"/>
    <w:rsid w:val="001F1639"/>
    <w:rsid w:val="001F222E"/>
    <w:rsid w:val="001F3255"/>
    <w:rsid w:val="001F6A08"/>
    <w:rsid w:val="00200341"/>
    <w:rsid w:val="002022F1"/>
    <w:rsid w:val="00202777"/>
    <w:rsid w:val="002036FF"/>
    <w:rsid w:val="002043E2"/>
    <w:rsid w:val="00204910"/>
    <w:rsid w:val="00205AEF"/>
    <w:rsid w:val="00207A85"/>
    <w:rsid w:val="00210EDF"/>
    <w:rsid w:val="0021355E"/>
    <w:rsid w:val="0021599D"/>
    <w:rsid w:val="0022456A"/>
    <w:rsid w:val="002246E6"/>
    <w:rsid w:val="00225D5F"/>
    <w:rsid w:val="002326A1"/>
    <w:rsid w:val="002331CA"/>
    <w:rsid w:val="00234467"/>
    <w:rsid w:val="00241AF6"/>
    <w:rsid w:val="00241C99"/>
    <w:rsid w:val="002426E8"/>
    <w:rsid w:val="00242F07"/>
    <w:rsid w:val="0024341C"/>
    <w:rsid w:val="00245130"/>
    <w:rsid w:val="00246D95"/>
    <w:rsid w:val="002477BD"/>
    <w:rsid w:val="00250ED1"/>
    <w:rsid w:val="00257017"/>
    <w:rsid w:val="00263A21"/>
    <w:rsid w:val="002749E7"/>
    <w:rsid w:val="00275A06"/>
    <w:rsid w:val="00280293"/>
    <w:rsid w:val="00280456"/>
    <w:rsid w:val="002832C5"/>
    <w:rsid w:val="002853A7"/>
    <w:rsid w:val="002953C5"/>
    <w:rsid w:val="002C4074"/>
    <w:rsid w:val="002C497C"/>
    <w:rsid w:val="002C5731"/>
    <w:rsid w:val="002D205F"/>
    <w:rsid w:val="002D2F52"/>
    <w:rsid w:val="002D7818"/>
    <w:rsid w:val="002E0455"/>
    <w:rsid w:val="002E088A"/>
    <w:rsid w:val="002E43CA"/>
    <w:rsid w:val="002F312E"/>
    <w:rsid w:val="002F535D"/>
    <w:rsid w:val="002F542F"/>
    <w:rsid w:val="002F74F0"/>
    <w:rsid w:val="00304DD9"/>
    <w:rsid w:val="00312059"/>
    <w:rsid w:val="0031279D"/>
    <w:rsid w:val="003158A9"/>
    <w:rsid w:val="0031786A"/>
    <w:rsid w:val="0032753F"/>
    <w:rsid w:val="00331F69"/>
    <w:rsid w:val="00332168"/>
    <w:rsid w:val="003335DE"/>
    <w:rsid w:val="00335927"/>
    <w:rsid w:val="003408D4"/>
    <w:rsid w:val="00344EEE"/>
    <w:rsid w:val="003452C2"/>
    <w:rsid w:val="003470D8"/>
    <w:rsid w:val="00347749"/>
    <w:rsid w:val="00351139"/>
    <w:rsid w:val="003514A5"/>
    <w:rsid w:val="00351821"/>
    <w:rsid w:val="0035278B"/>
    <w:rsid w:val="00356EE1"/>
    <w:rsid w:val="00382ED3"/>
    <w:rsid w:val="003848C4"/>
    <w:rsid w:val="00385567"/>
    <w:rsid w:val="0039280F"/>
    <w:rsid w:val="003A393D"/>
    <w:rsid w:val="003A4356"/>
    <w:rsid w:val="003C0036"/>
    <w:rsid w:val="003C0A88"/>
    <w:rsid w:val="003C40AF"/>
    <w:rsid w:val="003D5915"/>
    <w:rsid w:val="003E2F9D"/>
    <w:rsid w:val="003F178B"/>
    <w:rsid w:val="003F6514"/>
    <w:rsid w:val="00401225"/>
    <w:rsid w:val="004045A9"/>
    <w:rsid w:val="00412273"/>
    <w:rsid w:val="00420D92"/>
    <w:rsid w:val="00422A31"/>
    <w:rsid w:val="0042306B"/>
    <w:rsid w:val="00424B6E"/>
    <w:rsid w:val="00431965"/>
    <w:rsid w:val="00433B66"/>
    <w:rsid w:val="00444BB2"/>
    <w:rsid w:val="0045441A"/>
    <w:rsid w:val="00460E2C"/>
    <w:rsid w:val="0046167E"/>
    <w:rsid w:val="00466C21"/>
    <w:rsid w:val="0047123A"/>
    <w:rsid w:val="00471472"/>
    <w:rsid w:val="00472C68"/>
    <w:rsid w:val="0047389E"/>
    <w:rsid w:val="004755E0"/>
    <w:rsid w:val="00475A87"/>
    <w:rsid w:val="00476BF4"/>
    <w:rsid w:val="00482AD5"/>
    <w:rsid w:val="004A1748"/>
    <w:rsid w:val="004A364C"/>
    <w:rsid w:val="004A4B3A"/>
    <w:rsid w:val="004A52A7"/>
    <w:rsid w:val="004A6B69"/>
    <w:rsid w:val="004C1AC7"/>
    <w:rsid w:val="004C6A50"/>
    <w:rsid w:val="004D119D"/>
    <w:rsid w:val="004D414B"/>
    <w:rsid w:val="004D67D0"/>
    <w:rsid w:val="004E0E58"/>
    <w:rsid w:val="004E5406"/>
    <w:rsid w:val="004F08FE"/>
    <w:rsid w:val="004F0952"/>
    <w:rsid w:val="004F61B3"/>
    <w:rsid w:val="00502076"/>
    <w:rsid w:val="00503054"/>
    <w:rsid w:val="0050315C"/>
    <w:rsid w:val="0050424D"/>
    <w:rsid w:val="00505A72"/>
    <w:rsid w:val="005061B0"/>
    <w:rsid w:val="005070C5"/>
    <w:rsid w:val="005078EA"/>
    <w:rsid w:val="005114AB"/>
    <w:rsid w:val="00530CA1"/>
    <w:rsid w:val="00533444"/>
    <w:rsid w:val="005372B9"/>
    <w:rsid w:val="0054793C"/>
    <w:rsid w:val="005479C3"/>
    <w:rsid w:val="0055193E"/>
    <w:rsid w:val="005531CB"/>
    <w:rsid w:val="00553BAA"/>
    <w:rsid w:val="0055451E"/>
    <w:rsid w:val="00565FE5"/>
    <w:rsid w:val="0056714A"/>
    <w:rsid w:val="00567385"/>
    <w:rsid w:val="00570E6D"/>
    <w:rsid w:val="00572BEB"/>
    <w:rsid w:val="00573E57"/>
    <w:rsid w:val="0057687C"/>
    <w:rsid w:val="00576E0B"/>
    <w:rsid w:val="005811A9"/>
    <w:rsid w:val="00590074"/>
    <w:rsid w:val="00591469"/>
    <w:rsid w:val="00591598"/>
    <w:rsid w:val="005925B4"/>
    <w:rsid w:val="005A1293"/>
    <w:rsid w:val="005B28E2"/>
    <w:rsid w:val="005B59DD"/>
    <w:rsid w:val="005B5E2E"/>
    <w:rsid w:val="005B6B7E"/>
    <w:rsid w:val="005C2ADD"/>
    <w:rsid w:val="005C6C82"/>
    <w:rsid w:val="005D145A"/>
    <w:rsid w:val="005D31F4"/>
    <w:rsid w:val="005D3444"/>
    <w:rsid w:val="005D5B88"/>
    <w:rsid w:val="005D6676"/>
    <w:rsid w:val="005D768A"/>
    <w:rsid w:val="005D79E2"/>
    <w:rsid w:val="005E0A7C"/>
    <w:rsid w:val="005E4632"/>
    <w:rsid w:val="005F6F54"/>
    <w:rsid w:val="00606AB2"/>
    <w:rsid w:val="006077AB"/>
    <w:rsid w:val="00607BD1"/>
    <w:rsid w:val="006126CA"/>
    <w:rsid w:val="006153E3"/>
    <w:rsid w:val="006244B4"/>
    <w:rsid w:val="006333B8"/>
    <w:rsid w:val="00636F60"/>
    <w:rsid w:val="0063717F"/>
    <w:rsid w:val="00645F58"/>
    <w:rsid w:val="006569BF"/>
    <w:rsid w:val="00656AC1"/>
    <w:rsid w:val="00656D3C"/>
    <w:rsid w:val="006641F8"/>
    <w:rsid w:val="006763B2"/>
    <w:rsid w:val="00676C62"/>
    <w:rsid w:val="0068015F"/>
    <w:rsid w:val="00681EA0"/>
    <w:rsid w:val="00682E52"/>
    <w:rsid w:val="00683222"/>
    <w:rsid w:val="00686BA0"/>
    <w:rsid w:val="006A15CE"/>
    <w:rsid w:val="006A3682"/>
    <w:rsid w:val="006A51E6"/>
    <w:rsid w:val="006B0584"/>
    <w:rsid w:val="006B0898"/>
    <w:rsid w:val="006B26E1"/>
    <w:rsid w:val="006B2F73"/>
    <w:rsid w:val="006C7B87"/>
    <w:rsid w:val="006D0CE4"/>
    <w:rsid w:val="006D25F0"/>
    <w:rsid w:val="006D68C2"/>
    <w:rsid w:val="006E1B2B"/>
    <w:rsid w:val="006E3800"/>
    <w:rsid w:val="006F2A29"/>
    <w:rsid w:val="007042C0"/>
    <w:rsid w:val="00706B34"/>
    <w:rsid w:val="00710B63"/>
    <w:rsid w:val="007172FA"/>
    <w:rsid w:val="00721C83"/>
    <w:rsid w:val="00724780"/>
    <w:rsid w:val="007248B4"/>
    <w:rsid w:val="00725D74"/>
    <w:rsid w:val="007265E7"/>
    <w:rsid w:val="00726F3B"/>
    <w:rsid w:val="00727AEB"/>
    <w:rsid w:val="00730990"/>
    <w:rsid w:val="0073292D"/>
    <w:rsid w:val="007349E2"/>
    <w:rsid w:val="00736BE4"/>
    <w:rsid w:val="007370DC"/>
    <w:rsid w:val="007378EA"/>
    <w:rsid w:val="0074149F"/>
    <w:rsid w:val="00744B83"/>
    <w:rsid w:val="00745417"/>
    <w:rsid w:val="00745633"/>
    <w:rsid w:val="00750D47"/>
    <w:rsid w:val="007537E0"/>
    <w:rsid w:val="00753E1A"/>
    <w:rsid w:val="0075716C"/>
    <w:rsid w:val="0075742D"/>
    <w:rsid w:val="00757641"/>
    <w:rsid w:val="0076146F"/>
    <w:rsid w:val="00765587"/>
    <w:rsid w:val="007706D1"/>
    <w:rsid w:val="00770B3B"/>
    <w:rsid w:val="00782586"/>
    <w:rsid w:val="0078761F"/>
    <w:rsid w:val="00796CC0"/>
    <w:rsid w:val="007A08DD"/>
    <w:rsid w:val="007A0E7F"/>
    <w:rsid w:val="007A1BA1"/>
    <w:rsid w:val="007A21D4"/>
    <w:rsid w:val="007A29EB"/>
    <w:rsid w:val="007A7F0D"/>
    <w:rsid w:val="007B7DB1"/>
    <w:rsid w:val="007C3993"/>
    <w:rsid w:val="007C5E69"/>
    <w:rsid w:val="007D1B26"/>
    <w:rsid w:val="007D51CD"/>
    <w:rsid w:val="007D6C3E"/>
    <w:rsid w:val="007E5203"/>
    <w:rsid w:val="007E5389"/>
    <w:rsid w:val="007E59CF"/>
    <w:rsid w:val="007E7873"/>
    <w:rsid w:val="007F6D0A"/>
    <w:rsid w:val="00805297"/>
    <w:rsid w:val="0080679A"/>
    <w:rsid w:val="00807C4A"/>
    <w:rsid w:val="00810228"/>
    <w:rsid w:val="008230B7"/>
    <w:rsid w:val="00823A63"/>
    <w:rsid w:val="00841712"/>
    <w:rsid w:val="00841DFC"/>
    <w:rsid w:val="008479C2"/>
    <w:rsid w:val="008507E9"/>
    <w:rsid w:val="008526C5"/>
    <w:rsid w:val="00853006"/>
    <w:rsid w:val="008609D6"/>
    <w:rsid w:val="0086125F"/>
    <w:rsid w:val="00863E55"/>
    <w:rsid w:val="00864012"/>
    <w:rsid w:val="008644D3"/>
    <w:rsid w:val="008663AD"/>
    <w:rsid w:val="00866B0C"/>
    <w:rsid w:val="0086766C"/>
    <w:rsid w:val="00871031"/>
    <w:rsid w:val="0088032E"/>
    <w:rsid w:val="00881563"/>
    <w:rsid w:val="0089255E"/>
    <w:rsid w:val="008934F0"/>
    <w:rsid w:val="008A518E"/>
    <w:rsid w:val="008A67F3"/>
    <w:rsid w:val="008B0380"/>
    <w:rsid w:val="008B04D2"/>
    <w:rsid w:val="008B0EA5"/>
    <w:rsid w:val="008B5087"/>
    <w:rsid w:val="008B7E1A"/>
    <w:rsid w:val="008C27E3"/>
    <w:rsid w:val="008C2FF4"/>
    <w:rsid w:val="008C3839"/>
    <w:rsid w:val="008C53C0"/>
    <w:rsid w:val="008D34EE"/>
    <w:rsid w:val="008D36E5"/>
    <w:rsid w:val="008D3D30"/>
    <w:rsid w:val="008D548A"/>
    <w:rsid w:val="008D5983"/>
    <w:rsid w:val="008E42E9"/>
    <w:rsid w:val="008E43E6"/>
    <w:rsid w:val="008E678A"/>
    <w:rsid w:val="008F0668"/>
    <w:rsid w:val="008F19B0"/>
    <w:rsid w:val="008F697B"/>
    <w:rsid w:val="008F7063"/>
    <w:rsid w:val="009001BA"/>
    <w:rsid w:val="009010DB"/>
    <w:rsid w:val="00903469"/>
    <w:rsid w:val="0090793D"/>
    <w:rsid w:val="00912E33"/>
    <w:rsid w:val="0091532D"/>
    <w:rsid w:val="009165F8"/>
    <w:rsid w:val="009208FD"/>
    <w:rsid w:val="009235E5"/>
    <w:rsid w:val="009314D0"/>
    <w:rsid w:val="009329F8"/>
    <w:rsid w:val="00937250"/>
    <w:rsid w:val="009435EA"/>
    <w:rsid w:val="00952530"/>
    <w:rsid w:val="00955AA5"/>
    <w:rsid w:val="00957448"/>
    <w:rsid w:val="009630CC"/>
    <w:rsid w:val="00965E88"/>
    <w:rsid w:val="00975E76"/>
    <w:rsid w:val="009765D4"/>
    <w:rsid w:val="00984B3C"/>
    <w:rsid w:val="00986B93"/>
    <w:rsid w:val="00987721"/>
    <w:rsid w:val="00997FAB"/>
    <w:rsid w:val="009B1BF2"/>
    <w:rsid w:val="009B1D05"/>
    <w:rsid w:val="009B2056"/>
    <w:rsid w:val="009B20DE"/>
    <w:rsid w:val="009B2567"/>
    <w:rsid w:val="009B5FC2"/>
    <w:rsid w:val="009B6B9A"/>
    <w:rsid w:val="009C0ED9"/>
    <w:rsid w:val="009C487C"/>
    <w:rsid w:val="009C65EC"/>
    <w:rsid w:val="009C69F5"/>
    <w:rsid w:val="009D2C63"/>
    <w:rsid w:val="009D56F4"/>
    <w:rsid w:val="009D6C7F"/>
    <w:rsid w:val="009E0320"/>
    <w:rsid w:val="009E0390"/>
    <w:rsid w:val="009E1C31"/>
    <w:rsid w:val="009E5D12"/>
    <w:rsid w:val="009F4D8E"/>
    <w:rsid w:val="009F5C55"/>
    <w:rsid w:val="00A04880"/>
    <w:rsid w:val="00A07C06"/>
    <w:rsid w:val="00A14E90"/>
    <w:rsid w:val="00A15DBA"/>
    <w:rsid w:val="00A164F6"/>
    <w:rsid w:val="00A1781B"/>
    <w:rsid w:val="00A2388E"/>
    <w:rsid w:val="00A33D7D"/>
    <w:rsid w:val="00A355AF"/>
    <w:rsid w:val="00A44B69"/>
    <w:rsid w:val="00A475A4"/>
    <w:rsid w:val="00A50B74"/>
    <w:rsid w:val="00A61E92"/>
    <w:rsid w:val="00A652A4"/>
    <w:rsid w:val="00A73127"/>
    <w:rsid w:val="00A73B98"/>
    <w:rsid w:val="00A83B7A"/>
    <w:rsid w:val="00A861FC"/>
    <w:rsid w:val="00A97D47"/>
    <w:rsid w:val="00AA1B59"/>
    <w:rsid w:val="00AA4601"/>
    <w:rsid w:val="00AA77A3"/>
    <w:rsid w:val="00AA792B"/>
    <w:rsid w:val="00AB70B6"/>
    <w:rsid w:val="00AC0664"/>
    <w:rsid w:val="00AC12D0"/>
    <w:rsid w:val="00AC7CA8"/>
    <w:rsid w:val="00AD29ED"/>
    <w:rsid w:val="00AD4434"/>
    <w:rsid w:val="00AD54F3"/>
    <w:rsid w:val="00AE6701"/>
    <w:rsid w:val="00AE777A"/>
    <w:rsid w:val="00AF66E5"/>
    <w:rsid w:val="00AF7BBA"/>
    <w:rsid w:val="00B00A5F"/>
    <w:rsid w:val="00B0440D"/>
    <w:rsid w:val="00B118AE"/>
    <w:rsid w:val="00B14DC2"/>
    <w:rsid w:val="00B20301"/>
    <w:rsid w:val="00B20F46"/>
    <w:rsid w:val="00B27820"/>
    <w:rsid w:val="00B31A1E"/>
    <w:rsid w:val="00B34472"/>
    <w:rsid w:val="00B404AF"/>
    <w:rsid w:val="00B558D3"/>
    <w:rsid w:val="00B71DE5"/>
    <w:rsid w:val="00B81FD1"/>
    <w:rsid w:val="00B83401"/>
    <w:rsid w:val="00B85C22"/>
    <w:rsid w:val="00B92EAD"/>
    <w:rsid w:val="00B94C56"/>
    <w:rsid w:val="00B97080"/>
    <w:rsid w:val="00BA1E59"/>
    <w:rsid w:val="00BA37D6"/>
    <w:rsid w:val="00BA6D57"/>
    <w:rsid w:val="00BA71B5"/>
    <w:rsid w:val="00BB4A42"/>
    <w:rsid w:val="00BB5B4B"/>
    <w:rsid w:val="00BB76AD"/>
    <w:rsid w:val="00BD0327"/>
    <w:rsid w:val="00BD2409"/>
    <w:rsid w:val="00BD6309"/>
    <w:rsid w:val="00BE0D3B"/>
    <w:rsid w:val="00BE2992"/>
    <w:rsid w:val="00BE4D44"/>
    <w:rsid w:val="00BE629B"/>
    <w:rsid w:val="00BF075D"/>
    <w:rsid w:val="00BF3187"/>
    <w:rsid w:val="00C03842"/>
    <w:rsid w:val="00C0460D"/>
    <w:rsid w:val="00C14FC1"/>
    <w:rsid w:val="00C17F02"/>
    <w:rsid w:val="00C2239B"/>
    <w:rsid w:val="00C27CCD"/>
    <w:rsid w:val="00C30C0B"/>
    <w:rsid w:val="00C310FF"/>
    <w:rsid w:val="00C3721B"/>
    <w:rsid w:val="00C3743B"/>
    <w:rsid w:val="00C40A15"/>
    <w:rsid w:val="00C449AD"/>
    <w:rsid w:val="00C44EFD"/>
    <w:rsid w:val="00C461E0"/>
    <w:rsid w:val="00C46BDA"/>
    <w:rsid w:val="00C476D6"/>
    <w:rsid w:val="00C5109E"/>
    <w:rsid w:val="00C519F8"/>
    <w:rsid w:val="00C5250B"/>
    <w:rsid w:val="00C54F86"/>
    <w:rsid w:val="00C70470"/>
    <w:rsid w:val="00C72B57"/>
    <w:rsid w:val="00C81725"/>
    <w:rsid w:val="00C85031"/>
    <w:rsid w:val="00C85ECC"/>
    <w:rsid w:val="00C936FF"/>
    <w:rsid w:val="00CA2020"/>
    <w:rsid w:val="00CA3750"/>
    <w:rsid w:val="00CA6EA6"/>
    <w:rsid w:val="00CB1682"/>
    <w:rsid w:val="00CB3B29"/>
    <w:rsid w:val="00CB4072"/>
    <w:rsid w:val="00CB6BCE"/>
    <w:rsid w:val="00CC36E5"/>
    <w:rsid w:val="00CD0534"/>
    <w:rsid w:val="00CD2940"/>
    <w:rsid w:val="00CD4F89"/>
    <w:rsid w:val="00CE1CA8"/>
    <w:rsid w:val="00CE43BD"/>
    <w:rsid w:val="00CE583C"/>
    <w:rsid w:val="00CF3100"/>
    <w:rsid w:val="00CF39E8"/>
    <w:rsid w:val="00CF7C08"/>
    <w:rsid w:val="00D00C2E"/>
    <w:rsid w:val="00D044E2"/>
    <w:rsid w:val="00D05390"/>
    <w:rsid w:val="00D0682C"/>
    <w:rsid w:val="00D15EBB"/>
    <w:rsid w:val="00D16E49"/>
    <w:rsid w:val="00D17AB6"/>
    <w:rsid w:val="00D20108"/>
    <w:rsid w:val="00D379D1"/>
    <w:rsid w:val="00D41B8D"/>
    <w:rsid w:val="00D448B0"/>
    <w:rsid w:val="00D459ED"/>
    <w:rsid w:val="00D467EA"/>
    <w:rsid w:val="00D468C0"/>
    <w:rsid w:val="00D5023C"/>
    <w:rsid w:val="00D567B9"/>
    <w:rsid w:val="00D5704A"/>
    <w:rsid w:val="00D61D43"/>
    <w:rsid w:val="00D75A44"/>
    <w:rsid w:val="00D75F5D"/>
    <w:rsid w:val="00D8080D"/>
    <w:rsid w:val="00D81366"/>
    <w:rsid w:val="00D820EB"/>
    <w:rsid w:val="00D82968"/>
    <w:rsid w:val="00D840C5"/>
    <w:rsid w:val="00D977F0"/>
    <w:rsid w:val="00D97DEF"/>
    <w:rsid w:val="00DA0B3D"/>
    <w:rsid w:val="00DA566B"/>
    <w:rsid w:val="00DB2133"/>
    <w:rsid w:val="00DB34D9"/>
    <w:rsid w:val="00DB705F"/>
    <w:rsid w:val="00DB7953"/>
    <w:rsid w:val="00DC2099"/>
    <w:rsid w:val="00DC3548"/>
    <w:rsid w:val="00DD031D"/>
    <w:rsid w:val="00DD1537"/>
    <w:rsid w:val="00DD33E1"/>
    <w:rsid w:val="00DD4D68"/>
    <w:rsid w:val="00DD5E26"/>
    <w:rsid w:val="00DD60EC"/>
    <w:rsid w:val="00DE0033"/>
    <w:rsid w:val="00DF2B3D"/>
    <w:rsid w:val="00DF3D5A"/>
    <w:rsid w:val="00DF3E78"/>
    <w:rsid w:val="00DF7D58"/>
    <w:rsid w:val="00E04D39"/>
    <w:rsid w:val="00E04F58"/>
    <w:rsid w:val="00E06D7F"/>
    <w:rsid w:val="00E10397"/>
    <w:rsid w:val="00E1425E"/>
    <w:rsid w:val="00E155C4"/>
    <w:rsid w:val="00E17200"/>
    <w:rsid w:val="00E177E9"/>
    <w:rsid w:val="00E33621"/>
    <w:rsid w:val="00E35746"/>
    <w:rsid w:val="00E44A45"/>
    <w:rsid w:val="00E457D5"/>
    <w:rsid w:val="00E46298"/>
    <w:rsid w:val="00E505F8"/>
    <w:rsid w:val="00E61739"/>
    <w:rsid w:val="00E6312A"/>
    <w:rsid w:val="00E637CB"/>
    <w:rsid w:val="00E65966"/>
    <w:rsid w:val="00E6638B"/>
    <w:rsid w:val="00E66D4B"/>
    <w:rsid w:val="00E67439"/>
    <w:rsid w:val="00E745C9"/>
    <w:rsid w:val="00E75F9B"/>
    <w:rsid w:val="00E87E61"/>
    <w:rsid w:val="00E91F36"/>
    <w:rsid w:val="00E92408"/>
    <w:rsid w:val="00E95C7E"/>
    <w:rsid w:val="00EA173A"/>
    <w:rsid w:val="00EA42DD"/>
    <w:rsid w:val="00EA49EE"/>
    <w:rsid w:val="00EA74A1"/>
    <w:rsid w:val="00EB62C9"/>
    <w:rsid w:val="00EB7840"/>
    <w:rsid w:val="00EC4D0E"/>
    <w:rsid w:val="00ED2E11"/>
    <w:rsid w:val="00ED3428"/>
    <w:rsid w:val="00EE0E5A"/>
    <w:rsid w:val="00EE4AA8"/>
    <w:rsid w:val="00EE7BE6"/>
    <w:rsid w:val="00EF29E4"/>
    <w:rsid w:val="00EF4574"/>
    <w:rsid w:val="00EF58E0"/>
    <w:rsid w:val="00F12C5C"/>
    <w:rsid w:val="00F161DA"/>
    <w:rsid w:val="00F20B2D"/>
    <w:rsid w:val="00F20B9E"/>
    <w:rsid w:val="00F226D6"/>
    <w:rsid w:val="00F24F83"/>
    <w:rsid w:val="00F2527F"/>
    <w:rsid w:val="00F30701"/>
    <w:rsid w:val="00F30FC3"/>
    <w:rsid w:val="00F322B4"/>
    <w:rsid w:val="00F33128"/>
    <w:rsid w:val="00F41986"/>
    <w:rsid w:val="00F4685F"/>
    <w:rsid w:val="00F501E2"/>
    <w:rsid w:val="00F50CE5"/>
    <w:rsid w:val="00F50ED5"/>
    <w:rsid w:val="00F52800"/>
    <w:rsid w:val="00F53439"/>
    <w:rsid w:val="00F5351A"/>
    <w:rsid w:val="00F55C97"/>
    <w:rsid w:val="00F55E35"/>
    <w:rsid w:val="00F60F5C"/>
    <w:rsid w:val="00F6263A"/>
    <w:rsid w:val="00F76D8B"/>
    <w:rsid w:val="00F76F4C"/>
    <w:rsid w:val="00F801D3"/>
    <w:rsid w:val="00F808C8"/>
    <w:rsid w:val="00F81CC7"/>
    <w:rsid w:val="00F84B8E"/>
    <w:rsid w:val="00F84D3C"/>
    <w:rsid w:val="00F91784"/>
    <w:rsid w:val="00F93F87"/>
    <w:rsid w:val="00F94420"/>
    <w:rsid w:val="00FA0376"/>
    <w:rsid w:val="00FA1507"/>
    <w:rsid w:val="00FA4D70"/>
    <w:rsid w:val="00FA60FD"/>
    <w:rsid w:val="00FA632B"/>
    <w:rsid w:val="00FB472D"/>
    <w:rsid w:val="00FB548D"/>
    <w:rsid w:val="00FB7E12"/>
    <w:rsid w:val="00FC2067"/>
    <w:rsid w:val="00FC5D50"/>
    <w:rsid w:val="00FC601B"/>
    <w:rsid w:val="00FC60E4"/>
    <w:rsid w:val="00FD136F"/>
    <w:rsid w:val="00FE176F"/>
    <w:rsid w:val="00FE20FA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4A"/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262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1">
    <w:name w:val="Aufzählung 1"/>
    <w:basedOn w:val="Normal"/>
    <w:uiPriority w:val="99"/>
    <w:rsid w:val="00FA0376"/>
    <w:pPr>
      <w:numPr>
        <w:numId w:val="1"/>
      </w:numPr>
      <w:ind w:left="160" w:hanging="160"/>
    </w:pPr>
  </w:style>
  <w:style w:type="paragraph" w:customStyle="1" w:styleId="berschrift12pt">
    <w:name w:val="Überschrift 12pt"/>
    <w:basedOn w:val="Normal"/>
    <w:uiPriority w:val="99"/>
    <w:rsid w:val="0009262C"/>
    <w:pPr>
      <w:keepNext/>
      <w:widowControl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62C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5D34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444"/>
    <w:rPr>
      <w:rFonts w:ascii="Arial" w:hAnsi="Arial" w:cs="Arial"/>
      <w:sz w:val="16"/>
      <w:szCs w:val="16"/>
    </w:rPr>
  </w:style>
  <w:style w:type="paragraph" w:customStyle="1" w:styleId="Fuzeile8pt">
    <w:name w:val="Fußzeile 8pt"/>
    <w:basedOn w:val="Footer"/>
    <w:uiPriority w:val="99"/>
    <w:rsid w:val="009B2567"/>
    <w:pPr>
      <w:jc w:val="center"/>
    </w:pPr>
  </w:style>
  <w:style w:type="paragraph" w:customStyle="1" w:styleId="CM1">
    <w:name w:val="CM1"/>
    <w:basedOn w:val="Normal"/>
    <w:next w:val="Normal"/>
    <w:uiPriority w:val="99"/>
    <w:rsid w:val="00810228"/>
    <w:pPr>
      <w:autoSpaceDE w:val="0"/>
      <w:autoSpaceDN w:val="0"/>
      <w:adjustRightInd w:val="0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810228"/>
    <w:pPr>
      <w:autoSpaceDE w:val="0"/>
      <w:autoSpaceDN w:val="0"/>
      <w:adjustRightInd w:val="0"/>
    </w:pPr>
    <w:rPr>
      <w:rFonts w:ascii="EUAlbertina" w:hAnsi="EUAlbertina" w:cs="EUAlbertina"/>
      <w:sz w:val="24"/>
      <w:szCs w:val="24"/>
    </w:rPr>
  </w:style>
  <w:style w:type="paragraph" w:styleId="ListParagraph">
    <w:name w:val="List Paragraph"/>
    <w:basedOn w:val="Normal"/>
    <w:uiPriority w:val="99"/>
    <w:qFormat/>
    <w:rsid w:val="006B0584"/>
    <w:pPr>
      <w:ind w:left="720"/>
    </w:pPr>
  </w:style>
  <w:style w:type="character" w:customStyle="1" w:styleId="kursiv1">
    <w:name w:val="kursiv1"/>
    <w:basedOn w:val="DefaultParagraphFont"/>
    <w:uiPriority w:val="99"/>
    <w:rsid w:val="006B0584"/>
    <w:rPr>
      <w:rFonts w:cs="Times New Roman"/>
      <w:i/>
      <w:iCs/>
    </w:rPr>
  </w:style>
  <w:style w:type="paragraph" w:customStyle="1" w:styleId="Default">
    <w:name w:val="Default"/>
    <w:uiPriority w:val="99"/>
    <w:rsid w:val="008C27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B0440D"/>
    <w:rPr>
      <w:rFonts w:ascii="EUAlbertina" w:hAnsi="EUAlbertina" w:cs="EUAlbertina"/>
      <w:color w:val="auto"/>
    </w:rPr>
  </w:style>
  <w:style w:type="paragraph" w:customStyle="1" w:styleId="Nummerierung1">
    <w:name w:val="Nummerierung 1"/>
    <w:basedOn w:val="Normal"/>
    <w:uiPriority w:val="99"/>
    <w:rsid w:val="00385567"/>
    <w:pPr>
      <w:numPr>
        <w:numId w:val="10"/>
      </w:num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7265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5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65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65E7"/>
    <w:rPr>
      <w:b/>
      <w:bCs/>
    </w:rPr>
  </w:style>
  <w:style w:type="paragraph" w:styleId="Revision">
    <w:name w:val="Revision"/>
    <w:hidden/>
    <w:uiPriority w:val="99"/>
    <w:semiHidden/>
    <w:rsid w:val="007265E7"/>
    <w:rPr>
      <w:rFonts w:ascii="Arial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65E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5E7"/>
    <w:rPr>
      <w:rFonts w:ascii="Tahoma" w:hAnsi="Tahoma" w:cs="Tahoma"/>
      <w:sz w:val="16"/>
      <w:szCs w:val="16"/>
    </w:rPr>
  </w:style>
  <w:style w:type="character" w:customStyle="1" w:styleId="abk">
    <w:name w:val="abk"/>
    <w:basedOn w:val="DefaultParagraphFont"/>
    <w:uiPriority w:val="99"/>
    <w:rsid w:val="00866B0C"/>
    <w:rPr>
      <w:rFonts w:cs="Times New Roman"/>
    </w:rPr>
  </w:style>
  <w:style w:type="paragraph" w:customStyle="1" w:styleId="Text2">
    <w:name w:val="Text2"/>
    <w:basedOn w:val="Normal"/>
    <w:uiPriority w:val="99"/>
    <w:rsid w:val="004F61B3"/>
    <w:pPr>
      <w:framePr w:w="9548" w:h="1440" w:hSpace="181" w:wrap="notBeside" w:vAnchor="text" w:hAnchor="page" w:x="1424" w:y="460" w:anchorLock="1"/>
      <w:pBdr>
        <w:bottom w:val="dotted" w:sz="4" w:space="1" w:color="auto"/>
      </w:pBdr>
      <w:spacing w:before="60"/>
      <w:jc w:val="both"/>
    </w:pPr>
    <w:rPr>
      <w:rFonts w:eastAsia="Times New Roman"/>
      <w:lang w:eastAsia="de-DE"/>
    </w:rPr>
  </w:style>
  <w:style w:type="character" w:styleId="Hyperlink">
    <w:name w:val="Hyperlink"/>
    <w:basedOn w:val="DefaultParagraphFont"/>
    <w:uiPriority w:val="99"/>
    <w:semiHidden/>
    <w:rsid w:val="002426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u-muens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2013</Words>
  <Characters>12689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das nationale Recht noch nicht angepasst ist, können vor allem bei der Kennzeichnung loser Ware noch Änderungen der Vorgaben erfolgen</dc:title>
  <dc:subject/>
  <dc:creator>Stock</dc:creator>
  <cp:keywords/>
  <dc:description/>
  <cp:lastModifiedBy>gfrank</cp:lastModifiedBy>
  <cp:revision>2</cp:revision>
  <cp:lastPrinted>2012-08-17T15:12:00Z</cp:lastPrinted>
  <dcterms:created xsi:type="dcterms:W3CDTF">2014-08-18T09:00:00Z</dcterms:created>
  <dcterms:modified xsi:type="dcterms:W3CDTF">2014-08-18T09:00:00Z</dcterms:modified>
</cp:coreProperties>
</file>